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C6920D9" w14:textId="486AF3B8" w:rsidR="008561DC" w:rsidRPr="007E0570" w:rsidRDefault="00E02154" w:rsidP="00E02154">
      <w:pPr>
        <w:spacing w:line="360" w:lineRule="auto"/>
        <w:jc w:val="center"/>
        <w:rPr>
          <w:rFonts w:ascii="Georgia" w:hAnsi="Georgia"/>
          <w:sz w:val="18"/>
          <w:szCs w:val="20"/>
          <w:lang w:val="en-GB"/>
        </w:rPr>
      </w:pPr>
      <w:r w:rsidRPr="00E02154">
        <w:rPr>
          <w:b/>
          <w:bCs/>
          <w:noProof/>
          <w:sz w:val="20"/>
          <w:szCs w:val="20"/>
          <w:lang w:val="de-DE" w:eastAsia="de-DE"/>
        </w:rPr>
        <w:drawing>
          <wp:anchor distT="0" distB="0" distL="114300" distR="114300" simplePos="0" relativeHeight="251586048" behindDoc="1" locked="0" layoutInCell="1" allowOverlap="1" wp14:anchorId="6708BE21" wp14:editId="48FC89BF">
            <wp:simplePos x="0" y="0"/>
            <wp:positionH relativeFrom="margin">
              <wp:posOffset>5368290</wp:posOffset>
            </wp:positionH>
            <wp:positionV relativeFrom="paragraph">
              <wp:posOffset>5715</wp:posOffset>
            </wp:positionV>
            <wp:extent cx="892175" cy="1054735"/>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WSS logo with text.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892175" cy="1054735"/>
                    </a:xfrm>
                    <a:prstGeom prst="rect">
                      <a:avLst/>
                    </a:prstGeom>
                  </pic:spPr>
                </pic:pic>
              </a:graphicData>
            </a:graphic>
            <wp14:sizeRelH relativeFrom="page">
              <wp14:pctWidth>0</wp14:pctWidth>
            </wp14:sizeRelH>
            <wp14:sizeRelV relativeFrom="page">
              <wp14:pctHeight>0</wp14:pctHeight>
            </wp14:sizeRelV>
          </wp:anchor>
        </w:drawing>
      </w:r>
    </w:p>
    <w:p w14:paraId="581DF1A2" w14:textId="1EB6745C" w:rsidR="008561DC" w:rsidRPr="007E0570" w:rsidRDefault="008561DC" w:rsidP="008561DC">
      <w:pPr>
        <w:tabs>
          <w:tab w:val="left" w:pos="2160"/>
        </w:tabs>
        <w:spacing w:after="200" w:line="276" w:lineRule="auto"/>
        <w:rPr>
          <w:rFonts w:ascii="Georgia" w:hAnsi="Georgia"/>
          <w:b/>
          <w:sz w:val="20"/>
          <w:szCs w:val="22"/>
          <w:lang w:val="en-GB"/>
        </w:rPr>
      </w:pPr>
      <w:r w:rsidRPr="007E0570">
        <w:rPr>
          <w:rFonts w:ascii="Georgia" w:hAnsi="Georgia"/>
          <w:b/>
          <w:sz w:val="20"/>
          <w:szCs w:val="22"/>
          <w:lang w:val="en-GB"/>
        </w:rPr>
        <w:t>Item:</w:t>
      </w:r>
      <w:r w:rsidRPr="007E0570">
        <w:rPr>
          <w:rFonts w:ascii="Georgia" w:hAnsi="Georgia"/>
          <w:b/>
          <w:sz w:val="20"/>
          <w:szCs w:val="22"/>
          <w:lang w:val="en-GB"/>
        </w:rPr>
        <w:tab/>
      </w:r>
      <w:r w:rsidR="000E4D3B" w:rsidRPr="007E0570">
        <w:rPr>
          <w:rFonts w:ascii="Georgia" w:hAnsi="Georgia"/>
          <w:b/>
          <w:sz w:val="20"/>
          <w:szCs w:val="22"/>
          <w:lang w:val="en-GB"/>
        </w:rPr>
        <w:t>Single Integrated Management Plan (SIMP)</w:t>
      </w:r>
    </w:p>
    <w:p w14:paraId="0FCBB4AA" w14:textId="77777777" w:rsidR="008561DC" w:rsidRPr="007E0570" w:rsidRDefault="008561DC" w:rsidP="008561DC">
      <w:pPr>
        <w:tabs>
          <w:tab w:val="left" w:pos="2160"/>
        </w:tabs>
        <w:spacing w:after="200" w:line="276" w:lineRule="auto"/>
        <w:rPr>
          <w:rFonts w:ascii="Georgia" w:hAnsi="Georgia"/>
          <w:sz w:val="20"/>
          <w:szCs w:val="22"/>
          <w:lang w:val="en-GB"/>
        </w:rPr>
      </w:pPr>
      <w:r w:rsidRPr="007E0570">
        <w:rPr>
          <w:rFonts w:ascii="Georgia" w:hAnsi="Georgia"/>
          <w:b/>
          <w:sz w:val="20"/>
          <w:szCs w:val="22"/>
          <w:lang w:val="en-GB"/>
        </w:rPr>
        <w:t>Subject:</w:t>
      </w:r>
      <w:r w:rsidRPr="007E0570">
        <w:rPr>
          <w:rFonts w:ascii="Georgia" w:hAnsi="Georgia"/>
          <w:b/>
          <w:sz w:val="20"/>
          <w:szCs w:val="22"/>
          <w:lang w:val="en-GB"/>
        </w:rPr>
        <w:tab/>
      </w:r>
      <w:r w:rsidR="008732B4" w:rsidRPr="007E0570">
        <w:rPr>
          <w:rFonts w:ascii="Georgia" w:hAnsi="Georgia"/>
          <w:b/>
          <w:sz w:val="20"/>
          <w:szCs w:val="22"/>
          <w:lang w:val="en-GB"/>
        </w:rPr>
        <w:t xml:space="preserve">Coastal Flood </w:t>
      </w:r>
      <w:r w:rsidR="006A54B1" w:rsidRPr="007E0570">
        <w:rPr>
          <w:rFonts w:ascii="Georgia" w:hAnsi="Georgia"/>
          <w:b/>
          <w:sz w:val="20"/>
          <w:szCs w:val="22"/>
          <w:lang w:val="en-GB"/>
        </w:rPr>
        <w:t>d</w:t>
      </w:r>
      <w:r w:rsidR="006A54B1">
        <w:rPr>
          <w:rFonts w:ascii="Georgia" w:hAnsi="Georgia"/>
          <w:b/>
          <w:sz w:val="20"/>
          <w:szCs w:val="22"/>
          <w:lang w:val="en-GB"/>
        </w:rPr>
        <w:t>e</w:t>
      </w:r>
      <w:r w:rsidR="006A54B1" w:rsidRPr="007E0570">
        <w:rPr>
          <w:rFonts w:ascii="Georgia" w:hAnsi="Georgia"/>
          <w:b/>
          <w:sz w:val="20"/>
          <w:szCs w:val="22"/>
          <w:lang w:val="en-GB"/>
        </w:rPr>
        <w:t>fence</w:t>
      </w:r>
      <w:r w:rsidR="008732B4" w:rsidRPr="007E0570">
        <w:rPr>
          <w:rFonts w:ascii="Georgia" w:hAnsi="Georgia"/>
          <w:b/>
          <w:sz w:val="20"/>
          <w:szCs w:val="22"/>
          <w:lang w:val="en-GB"/>
        </w:rPr>
        <w:t xml:space="preserve"> and Protection</w:t>
      </w:r>
    </w:p>
    <w:p w14:paraId="078D9086" w14:textId="77777777" w:rsidR="008561DC" w:rsidRPr="007E0570" w:rsidRDefault="008561DC" w:rsidP="008561DC">
      <w:pPr>
        <w:pStyle w:val="Kopfzeile"/>
        <w:tabs>
          <w:tab w:val="clear" w:pos="4703"/>
          <w:tab w:val="clear" w:pos="9406"/>
        </w:tabs>
        <w:spacing w:after="120" w:line="276" w:lineRule="auto"/>
        <w:rPr>
          <w:rFonts w:ascii="Georgia" w:hAnsi="Georgia"/>
          <w:sz w:val="22"/>
          <w:szCs w:val="22"/>
          <w:lang w:val="en-GB" w:eastAsia="de-DE"/>
        </w:rPr>
      </w:pPr>
    </w:p>
    <w:p w14:paraId="117E46A6" w14:textId="05319EC9" w:rsidR="00E02154" w:rsidRDefault="00E02154" w:rsidP="00E02154">
      <w:pPr>
        <w:rPr>
          <w:rFonts w:ascii="Georgia" w:hAnsi="Georgia"/>
          <w:b/>
          <w:color w:val="969696"/>
          <w:sz w:val="20"/>
          <w:szCs w:val="20"/>
          <w:lang w:val="en-GB"/>
        </w:rPr>
      </w:pPr>
      <w:r>
        <w:rPr>
          <w:rFonts w:ascii="Georgia" w:hAnsi="Georgia"/>
          <w:b/>
          <w:color w:val="969696"/>
          <w:sz w:val="20"/>
          <w:szCs w:val="20"/>
        </w:rPr>
        <w:t xml:space="preserve">Version Log </w:t>
      </w:r>
    </w:p>
    <w:tbl>
      <w:tblPr>
        <w:tblStyle w:val="Tabellenraster"/>
        <w:tblW w:w="9645" w:type="dxa"/>
        <w:tblInd w:w="-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1419"/>
        <w:gridCol w:w="1135"/>
        <w:gridCol w:w="1531"/>
        <w:gridCol w:w="5560"/>
      </w:tblGrid>
      <w:tr w:rsidR="00E02154" w14:paraId="08D63EF9" w14:textId="77777777" w:rsidTr="00E02154">
        <w:tc>
          <w:tcPr>
            <w:tcW w:w="14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3469005C" w14:textId="77777777" w:rsidR="00E02154" w:rsidRDefault="00E02154">
            <w:pPr>
              <w:pStyle w:val="Textkrper"/>
              <w:ind w:left="33"/>
              <w:rPr>
                <w:rFonts w:ascii="Georgia" w:hAnsi="Georgia"/>
                <w:b/>
                <w:color w:val="969696"/>
                <w:sz w:val="20"/>
                <w:szCs w:val="20"/>
                <w:lang w:val="en-GB"/>
              </w:rPr>
            </w:pPr>
            <w:r>
              <w:rPr>
                <w:rFonts w:ascii="Georgia" w:hAnsi="Georgia"/>
                <w:b/>
                <w:color w:val="969696"/>
                <w:sz w:val="20"/>
                <w:szCs w:val="20"/>
                <w:lang w:val="en-GB"/>
              </w:rPr>
              <w:t>Issue Date</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3B3F89C9" w14:textId="77777777" w:rsidR="00E02154" w:rsidRDefault="00E02154">
            <w:pPr>
              <w:pStyle w:val="Textkrper"/>
              <w:ind w:left="34"/>
              <w:rPr>
                <w:rFonts w:ascii="Georgia" w:hAnsi="Georgia"/>
                <w:b/>
                <w:color w:val="969696"/>
                <w:sz w:val="20"/>
                <w:szCs w:val="20"/>
                <w:lang w:val="en-GB"/>
              </w:rPr>
            </w:pPr>
            <w:r>
              <w:rPr>
                <w:rFonts w:ascii="Georgia" w:hAnsi="Georgia"/>
                <w:b/>
                <w:color w:val="969696"/>
                <w:sz w:val="20"/>
                <w:szCs w:val="20"/>
                <w:lang w:val="en-GB"/>
              </w:rPr>
              <w:t>Version</w:t>
            </w:r>
          </w:p>
        </w:tc>
        <w:tc>
          <w:tcPr>
            <w:tcW w:w="15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F95BEFC" w14:textId="77777777" w:rsidR="00E02154" w:rsidRDefault="00E02154">
            <w:pPr>
              <w:pStyle w:val="Textkrper"/>
              <w:ind w:left="34"/>
              <w:rPr>
                <w:rFonts w:ascii="Georgia" w:hAnsi="Georgia"/>
                <w:b/>
                <w:color w:val="969696"/>
                <w:sz w:val="20"/>
                <w:szCs w:val="20"/>
                <w:lang w:val="en-GB"/>
              </w:rPr>
            </w:pPr>
            <w:r>
              <w:rPr>
                <w:rFonts w:ascii="Georgia" w:hAnsi="Georgia"/>
                <w:b/>
                <w:color w:val="969696"/>
                <w:sz w:val="20"/>
                <w:szCs w:val="20"/>
                <w:lang w:val="en-GB"/>
              </w:rPr>
              <w:t>Author</w:t>
            </w:r>
          </w:p>
        </w:tc>
        <w:tc>
          <w:tcPr>
            <w:tcW w:w="555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7ECC90A6" w14:textId="77777777" w:rsidR="00E02154" w:rsidRDefault="00E02154">
            <w:pPr>
              <w:pStyle w:val="Textkrper"/>
              <w:ind w:left="34"/>
              <w:rPr>
                <w:rFonts w:ascii="Georgia" w:hAnsi="Georgia"/>
                <w:b/>
                <w:color w:val="969696"/>
                <w:sz w:val="20"/>
                <w:szCs w:val="20"/>
                <w:lang w:val="en-GB"/>
              </w:rPr>
            </w:pPr>
            <w:r>
              <w:rPr>
                <w:rFonts w:ascii="Georgia" w:hAnsi="Georgia"/>
                <w:b/>
                <w:color w:val="969696"/>
                <w:sz w:val="20"/>
                <w:szCs w:val="20"/>
                <w:lang w:val="en-GB"/>
              </w:rPr>
              <w:t>Change</w:t>
            </w:r>
          </w:p>
        </w:tc>
      </w:tr>
      <w:tr w:rsidR="00E02154" w14:paraId="66BAC64C" w14:textId="77777777" w:rsidTr="00E02154">
        <w:tc>
          <w:tcPr>
            <w:tcW w:w="14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1E3A83F1" w14:textId="44B59568" w:rsidR="00E02154" w:rsidRDefault="00E02154">
            <w:pPr>
              <w:pStyle w:val="Textkrper"/>
              <w:ind w:left="33"/>
              <w:rPr>
                <w:rFonts w:ascii="Georgia" w:hAnsi="Georgia"/>
                <w:color w:val="969696"/>
                <w:sz w:val="20"/>
                <w:szCs w:val="20"/>
                <w:lang w:val="en-GB"/>
              </w:rPr>
            </w:pPr>
            <w:r>
              <w:rPr>
                <w:rFonts w:ascii="Georgia" w:hAnsi="Georgia"/>
                <w:color w:val="969696"/>
                <w:sz w:val="20"/>
                <w:szCs w:val="20"/>
                <w:lang w:val="en-GB"/>
              </w:rPr>
              <w:t>2020-04-29</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5E471D8" w14:textId="6D21AA0C" w:rsidR="00E02154" w:rsidRDefault="00E02154">
            <w:pPr>
              <w:pStyle w:val="Textkrper"/>
              <w:ind w:left="34"/>
              <w:rPr>
                <w:rFonts w:ascii="Georgia" w:hAnsi="Georgia"/>
                <w:color w:val="969696"/>
                <w:sz w:val="20"/>
                <w:szCs w:val="20"/>
                <w:lang w:val="en-GB"/>
              </w:rPr>
            </w:pPr>
            <w:r>
              <w:rPr>
                <w:rFonts w:ascii="Georgia" w:hAnsi="Georgia"/>
                <w:color w:val="969696"/>
                <w:sz w:val="20"/>
                <w:szCs w:val="20"/>
                <w:lang w:val="en-GB"/>
              </w:rPr>
              <w:t>v0.2</w:t>
            </w:r>
          </w:p>
        </w:tc>
        <w:tc>
          <w:tcPr>
            <w:tcW w:w="15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7F03545" w14:textId="1E613DDC" w:rsidR="00E02154" w:rsidRDefault="00E02154">
            <w:pPr>
              <w:pStyle w:val="Textkrper"/>
              <w:ind w:left="34"/>
              <w:rPr>
                <w:rFonts w:ascii="Georgia" w:hAnsi="Georgia"/>
                <w:color w:val="969696"/>
                <w:sz w:val="20"/>
                <w:szCs w:val="20"/>
                <w:lang w:val="en-GB"/>
              </w:rPr>
            </w:pPr>
            <w:r>
              <w:rPr>
                <w:rFonts w:ascii="Georgia" w:hAnsi="Georgia"/>
                <w:color w:val="969696"/>
                <w:sz w:val="20"/>
                <w:szCs w:val="20"/>
                <w:lang w:val="en-GB"/>
              </w:rPr>
              <w:t>JB, RZ, SL</w:t>
            </w:r>
          </w:p>
        </w:tc>
        <w:tc>
          <w:tcPr>
            <w:tcW w:w="555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538950D" w14:textId="77777777" w:rsidR="00E02154" w:rsidRDefault="00E02154">
            <w:pPr>
              <w:pStyle w:val="Textkrper"/>
              <w:ind w:left="34"/>
              <w:rPr>
                <w:rFonts w:ascii="Georgia" w:hAnsi="Georgia"/>
                <w:color w:val="969696"/>
                <w:sz w:val="20"/>
                <w:szCs w:val="20"/>
                <w:lang w:val="en-GB"/>
              </w:rPr>
            </w:pPr>
            <w:r>
              <w:rPr>
                <w:rFonts w:ascii="Georgia" w:hAnsi="Georgia"/>
                <w:color w:val="969696"/>
                <w:sz w:val="20"/>
                <w:szCs w:val="20"/>
                <w:lang w:val="en-GB"/>
              </w:rPr>
              <w:t xml:space="preserve">First draft of the document </w:t>
            </w:r>
          </w:p>
        </w:tc>
      </w:tr>
      <w:tr w:rsidR="00E02154" w14:paraId="156EB058" w14:textId="77777777" w:rsidTr="00E02154">
        <w:tc>
          <w:tcPr>
            <w:tcW w:w="14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65642C1" w14:textId="7DA3FF5D" w:rsidR="00E02154" w:rsidRDefault="00E02154">
            <w:pPr>
              <w:pStyle w:val="Textkrper"/>
              <w:ind w:left="33"/>
              <w:rPr>
                <w:rFonts w:ascii="Georgia" w:hAnsi="Georgia"/>
                <w:color w:val="969696"/>
                <w:sz w:val="20"/>
                <w:szCs w:val="20"/>
                <w:lang w:val="en-GB"/>
              </w:rPr>
            </w:pPr>
            <w:r>
              <w:rPr>
                <w:rFonts w:ascii="Georgia" w:hAnsi="Georgia"/>
                <w:color w:val="969696"/>
                <w:sz w:val="20"/>
                <w:szCs w:val="20"/>
                <w:lang w:val="en-GB"/>
              </w:rPr>
              <w:t>2020-05-25</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64BA43A" w14:textId="1259B301" w:rsidR="00E02154" w:rsidRDefault="00E02154">
            <w:pPr>
              <w:pStyle w:val="Textkrper"/>
              <w:ind w:left="34"/>
              <w:rPr>
                <w:rFonts w:ascii="Georgia" w:hAnsi="Georgia"/>
                <w:color w:val="969696"/>
                <w:sz w:val="20"/>
                <w:szCs w:val="20"/>
                <w:lang w:val="en-GB"/>
              </w:rPr>
            </w:pPr>
            <w:r>
              <w:rPr>
                <w:rFonts w:ascii="Georgia" w:hAnsi="Georgia"/>
                <w:color w:val="969696"/>
                <w:sz w:val="20"/>
                <w:szCs w:val="20"/>
                <w:lang w:val="en-GB"/>
              </w:rPr>
              <w:t>v0.2</w:t>
            </w:r>
          </w:p>
        </w:tc>
        <w:tc>
          <w:tcPr>
            <w:tcW w:w="15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EE8352A" w14:textId="6BAA3A26" w:rsidR="00E02154" w:rsidRDefault="00E02154">
            <w:pPr>
              <w:pStyle w:val="Textkrper"/>
              <w:ind w:left="34"/>
              <w:rPr>
                <w:rFonts w:ascii="Georgia" w:hAnsi="Georgia"/>
                <w:color w:val="969696"/>
                <w:sz w:val="20"/>
                <w:szCs w:val="20"/>
                <w:lang w:val="en-GB"/>
              </w:rPr>
            </w:pPr>
            <w:r>
              <w:rPr>
                <w:rFonts w:ascii="Georgia" w:hAnsi="Georgia"/>
                <w:color w:val="969696"/>
                <w:sz w:val="20"/>
                <w:szCs w:val="20"/>
                <w:lang w:val="en-GB"/>
              </w:rPr>
              <w:t>SHK</w:t>
            </w:r>
          </w:p>
        </w:tc>
        <w:tc>
          <w:tcPr>
            <w:tcW w:w="555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D4C5BE9" w14:textId="51F7FB13" w:rsidR="00E02154" w:rsidRDefault="00F764C3">
            <w:pPr>
              <w:pStyle w:val="Textkrper"/>
              <w:ind w:left="34"/>
              <w:rPr>
                <w:rFonts w:ascii="Georgia" w:hAnsi="Georgia"/>
                <w:color w:val="969696"/>
                <w:sz w:val="20"/>
                <w:szCs w:val="20"/>
                <w:lang w:val="en-GB"/>
              </w:rPr>
            </w:pPr>
            <w:r>
              <w:rPr>
                <w:rFonts w:ascii="Georgia" w:hAnsi="Georgia"/>
                <w:color w:val="969696"/>
                <w:sz w:val="20"/>
                <w:szCs w:val="20"/>
                <w:lang w:val="en-GB"/>
              </w:rPr>
              <w:t>Amendments to text</w:t>
            </w:r>
          </w:p>
        </w:tc>
      </w:tr>
      <w:tr w:rsidR="00E02154" w14:paraId="2F343BD5" w14:textId="77777777" w:rsidTr="00E02154">
        <w:tc>
          <w:tcPr>
            <w:tcW w:w="14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26FEA5F" w14:textId="0D31A3FF" w:rsidR="00E02154" w:rsidRDefault="00E02154">
            <w:pPr>
              <w:pStyle w:val="Textkrper"/>
              <w:ind w:left="33"/>
              <w:rPr>
                <w:rFonts w:ascii="Georgia" w:hAnsi="Georgia"/>
                <w:color w:val="969696"/>
                <w:sz w:val="20"/>
                <w:szCs w:val="20"/>
                <w:lang w:val="en-GB"/>
              </w:rPr>
            </w:pPr>
            <w:r>
              <w:rPr>
                <w:rFonts w:ascii="Georgia" w:hAnsi="Georgia"/>
                <w:color w:val="969696"/>
                <w:sz w:val="20"/>
                <w:szCs w:val="20"/>
                <w:lang w:val="en-GB"/>
              </w:rPr>
              <w:t>2020-05-29</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A7F2684" w14:textId="055CEC91" w:rsidR="00E02154" w:rsidRDefault="00E02154">
            <w:pPr>
              <w:pStyle w:val="Textkrper"/>
              <w:ind w:left="34"/>
              <w:rPr>
                <w:rFonts w:ascii="Georgia" w:hAnsi="Georgia"/>
                <w:color w:val="969696"/>
                <w:sz w:val="20"/>
                <w:szCs w:val="20"/>
                <w:lang w:val="en-GB"/>
              </w:rPr>
            </w:pPr>
            <w:r>
              <w:rPr>
                <w:rFonts w:ascii="Georgia" w:hAnsi="Georgia"/>
                <w:color w:val="969696"/>
                <w:sz w:val="20"/>
                <w:szCs w:val="20"/>
                <w:lang w:val="en-GB"/>
              </w:rPr>
              <w:t>v0.2</w:t>
            </w:r>
          </w:p>
        </w:tc>
        <w:tc>
          <w:tcPr>
            <w:tcW w:w="15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AF54DEC" w14:textId="27A23DF8" w:rsidR="00E02154" w:rsidRDefault="00E02154">
            <w:pPr>
              <w:pStyle w:val="Textkrper"/>
              <w:ind w:left="34"/>
              <w:rPr>
                <w:rFonts w:ascii="Georgia" w:hAnsi="Georgia"/>
                <w:color w:val="969696"/>
                <w:sz w:val="20"/>
                <w:szCs w:val="20"/>
                <w:lang w:val="en-GB"/>
              </w:rPr>
            </w:pPr>
            <w:r>
              <w:rPr>
                <w:rFonts w:ascii="Georgia" w:hAnsi="Georgia"/>
                <w:color w:val="969696"/>
                <w:sz w:val="20"/>
                <w:szCs w:val="20"/>
                <w:lang w:val="en-GB"/>
              </w:rPr>
              <w:t>JH</w:t>
            </w:r>
          </w:p>
        </w:tc>
        <w:tc>
          <w:tcPr>
            <w:tcW w:w="555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FBB4ADF" w14:textId="54989144" w:rsidR="00E02154" w:rsidRDefault="00F764C3">
            <w:pPr>
              <w:pStyle w:val="Textkrper"/>
              <w:ind w:left="34"/>
              <w:rPr>
                <w:rFonts w:ascii="Georgia" w:hAnsi="Georgia"/>
                <w:color w:val="969696"/>
                <w:sz w:val="20"/>
                <w:szCs w:val="20"/>
                <w:lang w:val="en-GB"/>
              </w:rPr>
            </w:pPr>
            <w:r>
              <w:rPr>
                <w:rFonts w:ascii="Georgia" w:hAnsi="Georgia"/>
                <w:color w:val="969696"/>
                <w:sz w:val="20"/>
                <w:szCs w:val="20"/>
                <w:lang w:val="en-GB"/>
              </w:rPr>
              <w:t>Amendments to text &amp; tables</w:t>
            </w:r>
          </w:p>
        </w:tc>
      </w:tr>
      <w:tr w:rsidR="00E02154" w14:paraId="52A3AAED" w14:textId="77777777" w:rsidTr="00E02154">
        <w:tc>
          <w:tcPr>
            <w:tcW w:w="14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1E826A9" w14:textId="6D1AE312" w:rsidR="00E02154" w:rsidRDefault="00E02154">
            <w:pPr>
              <w:pStyle w:val="Textkrper"/>
              <w:ind w:left="33"/>
              <w:rPr>
                <w:rFonts w:ascii="Georgia" w:hAnsi="Georgia"/>
                <w:color w:val="969696"/>
                <w:sz w:val="20"/>
                <w:szCs w:val="20"/>
                <w:lang w:val="en-GB"/>
              </w:rPr>
            </w:pPr>
            <w:r>
              <w:rPr>
                <w:rFonts w:ascii="Georgia" w:hAnsi="Georgia"/>
                <w:color w:val="969696"/>
                <w:sz w:val="20"/>
                <w:szCs w:val="20"/>
                <w:lang w:val="en-GB"/>
              </w:rPr>
              <w:t>2020-06-04</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21FD16C" w14:textId="341016D5" w:rsidR="00E02154" w:rsidRDefault="00E02154">
            <w:pPr>
              <w:pStyle w:val="Textkrper"/>
              <w:ind w:left="33"/>
              <w:rPr>
                <w:rFonts w:ascii="Georgia" w:hAnsi="Georgia"/>
                <w:color w:val="969696"/>
                <w:sz w:val="20"/>
                <w:szCs w:val="20"/>
                <w:lang w:val="en-GB"/>
              </w:rPr>
            </w:pPr>
            <w:r>
              <w:rPr>
                <w:rFonts w:ascii="Georgia" w:hAnsi="Georgia"/>
                <w:color w:val="969696"/>
                <w:sz w:val="20"/>
                <w:szCs w:val="20"/>
                <w:lang w:val="en-GB"/>
              </w:rPr>
              <w:t>v0.2</w:t>
            </w:r>
          </w:p>
        </w:tc>
        <w:tc>
          <w:tcPr>
            <w:tcW w:w="15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9B206A2" w14:textId="39F2F0C2" w:rsidR="00E02154" w:rsidRDefault="00CE6BA5">
            <w:pPr>
              <w:pStyle w:val="Textkrper"/>
              <w:ind w:left="34"/>
              <w:rPr>
                <w:rFonts w:ascii="Georgia" w:hAnsi="Georgia"/>
                <w:color w:val="969696"/>
                <w:sz w:val="20"/>
                <w:szCs w:val="20"/>
                <w:lang w:val="en-GB"/>
              </w:rPr>
            </w:pPr>
            <w:r>
              <w:rPr>
                <w:rFonts w:ascii="Georgia" w:hAnsi="Georgia"/>
                <w:color w:val="969696"/>
                <w:sz w:val="20"/>
                <w:szCs w:val="20"/>
                <w:lang w:val="en-GB"/>
              </w:rPr>
              <w:t>WWF</w:t>
            </w:r>
          </w:p>
        </w:tc>
        <w:tc>
          <w:tcPr>
            <w:tcW w:w="555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DB56300" w14:textId="0CA204C6" w:rsidR="00E02154" w:rsidRDefault="00F764C3">
            <w:pPr>
              <w:pStyle w:val="Textkrper"/>
              <w:ind w:left="34"/>
              <w:rPr>
                <w:rFonts w:ascii="Georgia" w:hAnsi="Georgia"/>
                <w:color w:val="969696"/>
                <w:sz w:val="20"/>
                <w:szCs w:val="20"/>
                <w:lang w:val="en-GB"/>
              </w:rPr>
            </w:pPr>
            <w:r>
              <w:rPr>
                <w:rFonts w:ascii="Georgia" w:hAnsi="Georgia"/>
                <w:color w:val="969696"/>
                <w:sz w:val="20"/>
                <w:szCs w:val="20"/>
                <w:lang w:val="en-GB"/>
              </w:rPr>
              <w:t>Amendments</w:t>
            </w:r>
          </w:p>
        </w:tc>
      </w:tr>
      <w:tr w:rsidR="00E02154" w14:paraId="09AA5B48" w14:textId="77777777" w:rsidTr="00E02154">
        <w:tc>
          <w:tcPr>
            <w:tcW w:w="14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BE11B37" w14:textId="07F9218C" w:rsidR="00E02154" w:rsidRDefault="00F764C3">
            <w:pPr>
              <w:pStyle w:val="Textkrper"/>
              <w:rPr>
                <w:rFonts w:ascii="Georgia" w:hAnsi="Georgia"/>
                <w:color w:val="969696"/>
                <w:sz w:val="20"/>
                <w:szCs w:val="20"/>
                <w:lang w:val="en-GB"/>
              </w:rPr>
            </w:pPr>
            <w:r>
              <w:rPr>
                <w:rFonts w:ascii="Georgia" w:hAnsi="Georgia"/>
                <w:color w:val="969696"/>
                <w:sz w:val="20"/>
                <w:szCs w:val="20"/>
                <w:lang w:val="en-GB"/>
              </w:rPr>
              <w:t>2020-07-31</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5DDF402" w14:textId="31F37DAB" w:rsidR="00E02154" w:rsidRDefault="00E02154">
            <w:pPr>
              <w:pStyle w:val="Textkrper"/>
              <w:ind w:left="33"/>
              <w:rPr>
                <w:rFonts w:ascii="Georgia" w:hAnsi="Georgia"/>
                <w:color w:val="969696"/>
                <w:sz w:val="20"/>
                <w:szCs w:val="20"/>
                <w:lang w:val="en-GB"/>
              </w:rPr>
            </w:pPr>
            <w:r>
              <w:rPr>
                <w:rFonts w:ascii="Georgia" w:hAnsi="Georgia"/>
                <w:color w:val="969696"/>
                <w:sz w:val="20"/>
                <w:szCs w:val="20"/>
                <w:lang w:val="en-GB"/>
              </w:rPr>
              <w:t>v0.3</w:t>
            </w:r>
          </w:p>
        </w:tc>
        <w:tc>
          <w:tcPr>
            <w:tcW w:w="15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EE6C147" w14:textId="0938E644" w:rsidR="00E02154" w:rsidRDefault="00E02154">
            <w:pPr>
              <w:pStyle w:val="Textkrper"/>
              <w:rPr>
                <w:rFonts w:ascii="Georgia" w:hAnsi="Georgia"/>
                <w:color w:val="969696"/>
                <w:sz w:val="20"/>
                <w:szCs w:val="20"/>
                <w:lang w:val="en-GB"/>
              </w:rPr>
            </w:pPr>
            <w:r>
              <w:rPr>
                <w:rFonts w:ascii="Georgia" w:hAnsi="Georgia"/>
                <w:color w:val="969696"/>
                <w:sz w:val="20"/>
                <w:szCs w:val="20"/>
                <w:lang w:val="en-GB"/>
              </w:rPr>
              <w:t>JB</w:t>
            </w:r>
          </w:p>
        </w:tc>
        <w:tc>
          <w:tcPr>
            <w:tcW w:w="555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5917E63" w14:textId="4A41EC32" w:rsidR="00E02154" w:rsidRDefault="00F764C3">
            <w:pPr>
              <w:pStyle w:val="Textkrper"/>
              <w:ind w:left="34"/>
              <w:rPr>
                <w:rFonts w:ascii="Georgia" w:hAnsi="Georgia"/>
                <w:color w:val="969696"/>
                <w:sz w:val="20"/>
                <w:szCs w:val="20"/>
                <w:lang w:val="en-GB"/>
              </w:rPr>
            </w:pPr>
            <w:r>
              <w:rPr>
                <w:rFonts w:ascii="Georgia" w:hAnsi="Georgia"/>
                <w:color w:val="969696"/>
                <w:sz w:val="20"/>
                <w:szCs w:val="20"/>
                <w:lang w:val="en-GB"/>
              </w:rPr>
              <w:t>Compilation of amendments</w:t>
            </w:r>
          </w:p>
        </w:tc>
      </w:tr>
      <w:tr w:rsidR="00E02154" w14:paraId="4149C7D6" w14:textId="77777777" w:rsidTr="00E02154">
        <w:tc>
          <w:tcPr>
            <w:tcW w:w="14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77C9F49" w14:textId="77777777" w:rsidR="00E02154" w:rsidRDefault="00E02154">
            <w:pPr>
              <w:pStyle w:val="Textkrper"/>
              <w:rPr>
                <w:rFonts w:ascii="Georgia" w:hAnsi="Georgia"/>
                <w:color w:val="969696"/>
                <w:sz w:val="20"/>
                <w:szCs w:val="20"/>
                <w:lang w:val="en-GB"/>
              </w:rPr>
            </w:pP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2F7B453" w14:textId="77777777" w:rsidR="00E02154" w:rsidRDefault="00E02154">
            <w:pPr>
              <w:pStyle w:val="Textkrper"/>
              <w:ind w:left="33"/>
              <w:rPr>
                <w:rFonts w:ascii="Georgia" w:hAnsi="Georgia"/>
                <w:color w:val="969696"/>
                <w:sz w:val="20"/>
                <w:szCs w:val="20"/>
                <w:lang w:val="en-GB"/>
              </w:rPr>
            </w:pPr>
          </w:p>
        </w:tc>
        <w:tc>
          <w:tcPr>
            <w:tcW w:w="15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3CD90D8" w14:textId="77777777" w:rsidR="00E02154" w:rsidRDefault="00E02154">
            <w:pPr>
              <w:pStyle w:val="Textkrper"/>
              <w:rPr>
                <w:rFonts w:ascii="Georgia" w:hAnsi="Georgia"/>
                <w:color w:val="969696"/>
                <w:sz w:val="20"/>
                <w:szCs w:val="20"/>
                <w:lang w:val="en-GB"/>
              </w:rPr>
            </w:pPr>
          </w:p>
        </w:tc>
        <w:tc>
          <w:tcPr>
            <w:tcW w:w="555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03A8D40" w14:textId="77777777" w:rsidR="00E02154" w:rsidRDefault="00E02154">
            <w:pPr>
              <w:pStyle w:val="Textkrper"/>
              <w:ind w:left="34"/>
              <w:rPr>
                <w:rFonts w:ascii="Georgia" w:hAnsi="Georgia"/>
                <w:color w:val="969696"/>
                <w:sz w:val="20"/>
                <w:szCs w:val="20"/>
                <w:lang w:val="en-GB"/>
              </w:rPr>
            </w:pPr>
          </w:p>
        </w:tc>
      </w:tr>
      <w:tr w:rsidR="00E02154" w14:paraId="20AF1228" w14:textId="77777777" w:rsidTr="00E02154">
        <w:tc>
          <w:tcPr>
            <w:tcW w:w="14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68432AF" w14:textId="77777777" w:rsidR="00E02154" w:rsidRDefault="00E02154">
            <w:pPr>
              <w:pStyle w:val="Textkrper"/>
              <w:rPr>
                <w:rFonts w:ascii="Georgia" w:hAnsi="Georgia"/>
                <w:color w:val="969696"/>
                <w:sz w:val="20"/>
                <w:szCs w:val="20"/>
                <w:lang w:val="en-GB"/>
              </w:rPr>
            </w:pP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8994A86" w14:textId="77777777" w:rsidR="00E02154" w:rsidRDefault="00E02154">
            <w:pPr>
              <w:pStyle w:val="Textkrper"/>
              <w:ind w:left="33"/>
              <w:rPr>
                <w:rFonts w:ascii="Georgia" w:hAnsi="Georgia"/>
                <w:color w:val="969696"/>
                <w:sz w:val="20"/>
                <w:szCs w:val="20"/>
                <w:lang w:val="en-GB"/>
              </w:rPr>
            </w:pPr>
          </w:p>
        </w:tc>
        <w:tc>
          <w:tcPr>
            <w:tcW w:w="15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BCCE68D" w14:textId="77777777" w:rsidR="00E02154" w:rsidRDefault="00E02154">
            <w:pPr>
              <w:pStyle w:val="Textkrper"/>
              <w:rPr>
                <w:rFonts w:ascii="Georgia" w:hAnsi="Georgia"/>
                <w:color w:val="969696"/>
                <w:sz w:val="20"/>
                <w:szCs w:val="20"/>
                <w:lang w:val="en-GB"/>
              </w:rPr>
            </w:pPr>
          </w:p>
        </w:tc>
        <w:tc>
          <w:tcPr>
            <w:tcW w:w="555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EB569F7" w14:textId="77777777" w:rsidR="00E02154" w:rsidRDefault="00E02154">
            <w:pPr>
              <w:pStyle w:val="Textkrper"/>
              <w:ind w:left="34"/>
              <w:rPr>
                <w:rFonts w:ascii="Georgia" w:hAnsi="Georgia"/>
                <w:color w:val="969696"/>
                <w:sz w:val="20"/>
                <w:szCs w:val="20"/>
                <w:lang w:val="en-GB"/>
              </w:rPr>
            </w:pPr>
          </w:p>
        </w:tc>
      </w:tr>
      <w:tr w:rsidR="00E02154" w14:paraId="37DD549A" w14:textId="77777777" w:rsidTr="00E02154">
        <w:tc>
          <w:tcPr>
            <w:tcW w:w="14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75851CF" w14:textId="77777777" w:rsidR="00E02154" w:rsidRDefault="00E02154">
            <w:pPr>
              <w:pStyle w:val="Textkrper"/>
              <w:rPr>
                <w:rFonts w:ascii="Georgia" w:hAnsi="Georgia"/>
                <w:color w:val="969696"/>
                <w:sz w:val="20"/>
                <w:szCs w:val="20"/>
                <w:lang w:val="en-GB"/>
              </w:rPr>
            </w:pP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24764C5" w14:textId="77777777" w:rsidR="00E02154" w:rsidRDefault="00E02154">
            <w:pPr>
              <w:pStyle w:val="Textkrper"/>
              <w:ind w:left="33"/>
              <w:rPr>
                <w:rFonts w:ascii="Georgia" w:hAnsi="Georgia"/>
                <w:color w:val="969696"/>
                <w:sz w:val="20"/>
                <w:szCs w:val="20"/>
                <w:lang w:val="en-GB"/>
              </w:rPr>
            </w:pPr>
          </w:p>
        </w:tc>
        <w:tc>
          <w:tcPr>
            <w:tcW w:w="15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7F182B3" w14:textId="77777777" w:rsidR="00E02154" w:rsidRDefault="00E02154">
            <w:pPr>
              <w:pStyle w:val="Textkrper"/>
              <w:rPr>
                <w:rFonts w:ascii="Georgia" w:hAnsi="Georgia"/>
                <w:color w:val="969696"/>
                <w:sz w:val="20"/>
                <w:szCs w:val="20"/>
                <w:lang w:val="en-GB"/>
              </w:rPr>
            </w:pPr>
          </w:p>
        </w:tc>
        <w:tc>
          <w:tcPr>
            <w:tcW w:w="555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7300283" w14:textId="77777777" w:rsidR="00E02154" w:rsidRDefault="00E02154">
            <w:pPr>
              <w:pStyle w:val="Textkrper"/>
              <w:ind w:left="34"/>
              <w:rPr>
                <w:rFonts w:ascii="Georgia" w:hAnsi="Georgia"/>
                <w:color w:val="969696"/>
                <w:sz w:val="20"/>
                <w:szCs w:val="20"/>
                <w:lang w:val="en-GB"/>
              </w:rPr>
            </w:pPr>
          </w:p>
        </w:tc>
      </w:tr>
      <w:tr w:rsidR="00E02154" w14:paraId="6D53ECEB" w14:textId="77777777" w:rsidTr="00E02154">
        <w:tc>
          <w:tcPr>
            <w:tcW w:w="14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10358D5" w14:textId="77777777" w:rsidR="00E02154" w:rsidRDefault="00E02154">
            <w:pPr>
              <w:pStyle w:val="Textkrper"/>
              <w:rPr>
                <w:rFonts w:ascii="Georgia" w:hAnsi="Georgia"/>
                <w:color w:val="969696"/>
                <w:sz w:val="20"/>
                <w:szCs w:val="20"/>
                <w:lang w:val="en-GB"/>
              </w:rPr>
            </w:pP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73C8C2" w14:textId="77777777" w:rsidR="00E02154" w:rsidRDefault="00E02154">
            <w:pPr>
              <w:pStyle w:val="Textkrper"/>
              <w:ind w:left="33"/>
              <w:rPr>
                <w:rFonts w:ascii="Georgia" w:hAnsi="Georgia"/>
                <w:color w:val="969696"/>
                <w:sz w:val="20"/>
                <w:szCs w:val="20"/>
                <w:lang w:val="en-GB"/>
              </w:rPr>
            </w:pPr>
          </w:p>
        </w:tc>
        <w:tc>
          <w:tcPr>
            <w:tcW w:w="15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CE98B19" w14:textId="77777777" w:rsidR="00E02154" w:rsidRDefault="00E02154">
            <w:pPr>
              <w:pStyle w:val="Textkrper"/>
              <w:rPr>
                <w:rFonts w:ascii="Georgia" w:hAnsi="Georgia"/>
                <w:color w:val="969696"/>
                <w:sz w:val="20"/>
                <w:szCs w:val="20"/>
                <w:lang w:val="en-GB"/>
              </w:rPr>
            </w:pPr>
          </w:p>
        </w:tc>
        <w:tc>
          <w:tcPr>
            <w:tcW w:w="555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68A2901" w14:textId="77777777" w:rsidR="00E02154" w:rsidRDefault="00E02154">
            <w:pPr>
              <w:pStyle w:val="Textkrper"/>
              <w:ind w:left="34"/>
              <w:rPr>
                <w:rFonts w:ascii="Georgia" w:hAnsi="Georgia"/>
                <w:color w:val="969696"/>
                <w:sz w:val="20"/>
                <w:szCs w:val="20"/>
                <w:lang w:val="en-GB"/>
              </w:rPr>
            </w:pPr>
          </w:p>
        </w:tc>
      </w:tr>
      <w:tr w:rsidR="00E02154" w14:paraId="52229D36" w14:textId="77777777" w:rsidTr="00E02154">
        <w:tc>
          <w:tcPr>
            <w:tcW w:w="14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7B4E03E" w14:textId="77777777" w:rsidR="00E02154" w:rsidRDefault="00E02154">
            <w:pPr>
              <w:pStyle w:val="Textkrper"/>
              <w:rPr>
                <w:rFonts w:ascii="Georgia" w:hAnsi="Georgia"/>
                <w:color w:val="969696"/>
                <w:sz w:val="20"/>
                <w:szCs w:val="20"/>
                <w:lang w:val="en-GB"/>
              </w:rPr>
            </w:pP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10B8185" w14:textId="77777777" w:rsidR="00E02154" w:rsidRDefault="00E02154">
            <w:pPr>
              <w:pStyle w:val="Textkrper"/>
              <w:ind w:left="33"/>
              <w:rPr>
                <w:rFonts w:ascii="Georgia" w:hAnsi="Georgia"/>
                <w:color w:val="969696"/>
                <w:sz w:val="20"/>
                <w:szCs w:val="20"/>
                <w:lang w:val="en-GB"/>
              </w:rPr>
            </w:pPr>
          </w:p>
        </w:tc>
        <w:tc>
          <w:tcPr>
            <w:tcW w:w="15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1747A5F" w14:textId="77777777" w:rsidR="00E02154" w:rsidRDefault="00E02154">
            <w:pPr>
              <w:pStyle w:val="Textkrper"/>
              <w:rPr>
                <w:rFonts w:ascii="Georgia" w:hAnsi="Georgia"/>
                <w:color w:val="969696"/>
                <w:sz w:val="20"/>
                <w:szCs w:val="20"/>
                <w:lang w:val="en-GB"/>
              </w:rPr>
            </w:pPr>
          </w:p>
        </w:tc>
        <w:tc>
          <w:tcPr>
            <w:tcW w:w="555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C876B0C" w14:textId="77777777" w:rsidR="00E02154" w:rsidRDefault="00E02154">
            <w:pPr>
              <w:pStyle w:val="Textkrper"/>
              <w:ind w:left="34"/>
              <w:rPr>
                <w:rFonts w:ascii="Georgia" w:hAnsi="Georgia"/>
                <w:color w:val="969696"/>
                <w:sz w:val="20"/>
                <w:szCs w:val="20"/>
                <w:lang w:val="en-GB"/>
              </w:rPr>
            </w:pPr>
          </w:p>
        </w:tc>
      </w:tr>
    </w:tbl>
    <w:p w14:paraId="14F60DB7" w14:textId="77777777" w:rsidR="00E02154" w:rsidRDefault="00E02154" w:rsidP="00E02154">
      <w:pPr>
        <w:spacing w:line="276" w:lineRule="auto"/>
        <w:rPr>
          <w:rFonts w:ascii="Arial" w:eastAsia="Calibri" w:hAnsi="Arial" w:cs="Arial"/>
          <w:color w:val="0078B6"/>
          <w:sz w:val="28"/>
          <w:szCs w:val="36"/>
          <w:lang w:val="en-GB"/>
        </w:rPr>
        <w:sectPr w:rsidR="00E02154">
          <w:pgSz w:w="11907" w:h="16840"/>
          <w:pgMar w:top="1440" w:right="1134" w:bottom="1440" w:left="1134" w:header="709" w:footer="709" w:gutter="0"/>
          <w:cols w:space="720"/>
        </w:sectPr>
      </w:pPr>
      <w:r>
        <w:rPr>
          <w:rFonts w:ascii="Georgia" w:hAnsi="Georgia" w:cs="Arial"/>
        </w:rPr>
        <w:br w:type="page"/>
      </w:r>
    </w:p>
    <w:p w14:paraId="11B3E939" w14:textId="11C714D5" w:rsidR="00183331" w:rsidRPr="007E0570" w:rsidRDefault="000E4D3B" w:rsidP="00F764C3">
      <w:pPr>
        <w:pStyle w:val="berschrift1"/>
        <w:rPr>
          <w:lang w:val="en-GB"/>
        </w:rPr>
      </w:pPr>
      <w:r w:rsidRPr="007E0570">
        <w:rPr>
          <w:lang w:val="en-GB"/>
        </w:rPr>
        <w:lastRenderedPageBreak/>
        <w:t>Single Integrated Management Plan (SIMP)</w:t>
      </w:r>
      <w:r w:rsidR="008732B4" w:rsidRPr="007E0570">
        <w:rPr>
          <w:lang w:val="en-GB"/>
        </w:rPr>
        <w:t xml:space="preserve"> –</w:t>
      </w:r>
      <w:r w:rsidR="00A25047" w:rsidRPr="007E0570">
        <w:rPr>
          <w:lang w:val="en-GB"/>
        </w:rPr>
        <w:t xml:space="preserve"> </w:t>
      </w:r>
      <w:r w:rsidRPr="007E0570">
        <w:rPr>
          <w:lang w:val="en-GB"/>
        </w:rPr>
        <w:t xml:space="preserve">Draft: </w:t>
      </w:r>
      <w:r w:rsidR="002240FB" w:rsidRPr="007E0570">
        <w:rPr>
          <w:lang w:val="en-GB"/>
        </w:rPr>
        <w:t>5.</w:t>
      </w:r>
      <w:r w:rsidR="00D64001">
        <w:rPr>
          <w:lang w:val="en-GB"/>
        </w:rPr>
        <w:t>5</w:t>
      </w:r>
      <w:r w:rsidR="002240FB" w:rsidRPr="007E0570">
        <w:rPr>
          <w:lang w:val="en-GB"/>
        </w:rPr>
        <w:t xml:space="preserve"> </w:t>
      </w:r>
      <w:r w:rsidRPr="007E0570">
        <w:rPr>
          <w:lang w:val="en-GB"/>
        </w:rPr>
        <w:t>Coastal flood defence and protection</w:t>
      </w:r>
      <w:r w:rsidR="00F820C4">
        <w:rPr>
          <w:lang w:val="en-GB"/>
        </w:rPr>
        <w:t xml:space="preserve"> </w:t>
      </w:r>
      <w:r w:rsidR="00F820C4" w:rsidRPr="00F764C3">
        <w:rPr>
          <w:color w:val="BFBFBF" w:themeColor="background1" w:themeShade="BF"/>
          <w:lang w:val="en-GB"/>
        </w:rPr>
        <w:t xml:space="preserve">(Note: change </w:t>
      </w:r>
      <w:r w:rsidR="00F764C3">
        <w:rPr>
          <w:color w:val="BFBFBF" w:themeColor="background1" w:themeShade="BF"/>
          <w:lang w:val="en-GB"/>
        </w:rPr>
        <w:t xml:space="preserve">title </w:t>
      </w:r>
      <w:r w:rsidR="00F820C4" w:rsidRPr="00F764C3">
        <w:rPr>
          <w:color w:val="BFBFBF" w:themeColor="background1" w:themeShade="BF"/>
          <w:lang w:val="en-GB"/>
        </w:rPr>
        <w:t>to: coastal flood and erosion management?)</w:t>
      </w:r>
    </w:p>
    <w:p w14:paraId="3E06EB6D" w14:textId="2D608507" w:rsidR="006D0B3A" w:rsidRDefault="008F5D32" w:rsidP="006D0B3A">
      <w:pPr>
        <w:pStyle w:val="Standardtext"/>
        <w:rPr>
          <w:lang w:val="en-GB"/>
        </w:rPr>
      </w:pPr>
      <w:r w:rsidRPr="007E0570">
        <w:rPr>
          <w:lang w:val="en-GB"/>
        </w:rPr>
        <w:t xml:space="preserve">The Wadden Sea World Heritage property stretches along about 500 km of coastline, with a multitude of transitional zones between the land, the sea and freshwater environment. </w:t>
      </w:r>
      <w:r w:rsidR="006D0B3A" w:rsidRPr="007E0570">
        <w:rPr>
          <w:lang w:val="en-GB"/>
        </w:rPr>
        <w:t xml:space="preserve">About 3.5 million inhabitants live in the Wadden Sea region and are dependent on effective and reliable coastal </w:t>
      </w:r>
      <w:r w:rsidR="003B195B">
        <w:rPr>
          <w:lang w:val="en-GB"/>
        </w:rPr>
        <w:t>flood and erosion</w:t>
      </w:r>
      <w:r w:rsidR="003B195B" w:rsidRPr="007E0570">
        <w:rPr>
          <w:lang w:val="en-GB"/>
        </w:rPr>
        <w:t xml:space="preserve"> </w:t>
      </w:r>
      <w:r w:rsidR="006D0B3A" w:rsidRPr="007E0570">
        <w:rPr>
          <w:lang w:val="en-GB"/>
        </w:rPr>
        <w:t xml:space="preserve">management (CPSL, 2010). </w:t>
      </w:r>
      <w:r w:rsidR="00D4622E">
        <w:rPr>
          <w:lang w:val="en-GB"/>
        </w:rPr>
        <w:t xml:space="preserve">Major </w:t>
      </w:r>
      <w:r w:rsidR="000E4A74">
        <w:rPr>
          <w:lang w:val="en-GB"/>
        </w:rPr>
        <w:t>features</w:t>
      </w:r>
      <w:r w:rsidR="00D4622E">
        <w:rPr>
          <w:lang w:val="en-GB"/>
        </w:rPr>
        <w:t xml:space="preserve"> representing the OUV of the Property are determined by a dynamic exchange of sediments, determined by tidal asymmetry</w:t>
      </w:r>
      <w:r w:rsidR="00B8155B">
        <w:rPr>
          <w:lang w:val="en-GB"/>
        </w:rPr>
        <w:t xml:space="preserve"> and wave action</w:t>
      </w:r>
      <w:r w:rsidR="00D4622E">
        <w:rPr>
          <w:lang w:val="en-GB"/>
        </w:rPr>
        <w:t xml:space="preserve">, settling lag and </w:t>
      </w:r>
      <w:proofErr w:type="spellStart"/>
      <w:r w:rsidR="00D4622E">
        <w:rPr>
          <w:lang w:val="en-GB"/>
        </w:rPr>
        <w:t>overwash</w:t>
      </w:r>
      <w:proofErr w:type="spellEnd"/>
      <w:r w:rsidR="00D4622E">
        <w:rPr>
          <w:lang w:val="en-GB"/>
        </w:rPr>
        <w:t xml:space="preserve">. Therefore, availability of </w:t>
      </w:r>
      <w:r w:rsidR="00CE6BA5">
        <w:rPr>
          <w:lang w:val="en-GB"/>
        </w:rPr>
        <w:t>sand and mud</w:t>
      </w:r>
      <w:r w:rsidR="00D4622E">
        <w:rPr>
          <w:lang w:val="en-GB"/>
        </w:rPr>
        <w:t xml:space="preserve"> and its re-distribution determines stability and integrity of the Wadden Sea region (CPSL; 2010). </w:t>
      </w:r>
    </w:p>
    <w:p w14:paraId="6C491FBF" w14:textId="77777777" w:rsidR="00E93288" w:rsidRPr="007E0570" w:rsidRDefault="00E93288" w:rsidP="00E93288">
      <w:pPr>
        <w:pStyle w:val="Standardtext"/>
        <w:rPr>
          <w:b/>
          <w:bCs/>
          <w:lang w:val="en-GB"/>
        </w:rPr>
      </w:pPr>
      <w:r w:rsidRPr="007E0570">
        <w:rPr>
          <w:b/>
          <w:bCs/>
          <w:lang w:val="en-GB"/>
        </w:rPr>
        <w:t>Inventory</w:t>
      </w:r>
    </w:p>
    <w:p w14:paraId="4C53D9D2" w14:textId="09335100" w:rsidR="007D1D15" w:rsidRDefault="007D1D15" w:rsidP="007D1D15">
      <w:pPr>
        <w:pStyle w:val="Standardtext"/>
        <w:rPr>
          <w:lang w:val="en-GB"/>
        </w:rPr>
      </w:pPr>
      <w:r w:rsidRPr="00125D56">
        <w:rPr>
          <w:lang w:val="en-GB"/>
        </w:rPr>
        <w:t>In all three countries</w:t>
      </w:r>
      <w:r w:rsidR="003B195B">
        <w:rPr>
          <w:lang w:val="en-GB"/>
        </w:rPr>
        <w:t>,</w:t>
      </w:r>
      <w:r w:rsidRPr="00125D56">
        <w:rPr>
          <w:lang w:val="en-GB"/>
        </w:rPr>
        <w:t xml:space="preserve"> </w:t>
      </w:r>
      <w:r w:rsidR="003B195B">
        <w:rPr>
          <w:lang w:val="en-GB"/>
        </w:rPr>
        <w:t xml:space="preserve">dikes generally protect </w:t>
      </w:r>
      <w:r w:rsidRPr="00125D56">
        <w:rPr>
          <w:lang w:val="en-GB"/>
        </w:rPr>
        <w:t xml:space="preserve">the </w:t>
      </w:r>
      <w:r w:rsidR="003B195B">
        <w:rPr>
          <w:lang w:val="en-GB"/>
        </w:rPr>
        <w:t>coastal lowlands from flooding</w:t>
      </w:r>
      <w:r w:rsidR="00CE6BA5" w:rsidRPr="00125D56">
        <w:rPr>
          <w:lang w:val="en-GB"/>
        </w:rPr>
        <w:t>.</w:t>
      </w:r>
      <w:r w:rsidRPr="00125D56">
        <w:rPr>
          <w:lang w:val="en-GB"/>
        </w:rPr>
        <w:t xml:space="preserve"> </w:t>
      </w:r>
      <w:r w:rsidR="003B195B">
        <w:rPr>
          <w:lang w:val="en-GB"/>
        </w:rPr>
        <w:t>To safeguard socio-economic functions on the inhabited islands</w:t>
      </w:r>
      <w:r w:rsidRPr="00125D56">
        <w:rPr>
          <w:lang w:val="en-GB"/>
        </w:rPr>
        <w:t xml:space="preserve">, all three countries intend to generally </w:t>
      </w:r>
      <w:r w:rsidR="003B195B">
        <w:rPr>
          <w:lang w:val="en-GB"/>
        </w:rPr>
        <w:t>maintain</w:t>
      </w:r>
      <w:r w:rsidR="003B195B" w:rsidRPr="00125D56">
        <w:rPr>
          <w:lang w:val="en-GB"/>
        </w:rPr>
        <w:t xml:space="preserve"> </w:t>
      </w:r>
      <w:r w:rsidRPr="00125D56">
        <w:rPr>
          <w:lang w:val="en-GB"/>
        </w:rPr>
        <w:t>the coastline</w:t>
      </w:r>
      <w:r>
        <w:rPr>
          <w:lang w:val="en-GB"/>
        </w:rPr>
        <w:t xml:space="preserve"> </w:t>
      </w:r>
      <w:r w:rsidR="003B195B">
        <w:rPr>
          <w:lang w:val="en-GB"/>
        </w:rPr>
        <w:t>in its present position</w:t>
      </w:r>
      <w:r>
        <w:rPr>
          <w:lang w:val="en-GB"/>
        </w:rPr>
        <w:t xml:space="preserve">. A large variety of coastal </w:t>
      </w:r>
      <w:r w:rsidR="003B195B">
        <w:rPr>
          <w:lang w:val="en-GB"/>
        </w:rPr>
        <w:t xml:space="preserve">flood and erosion </w:t>
      </w:r>
      <w:r>
        <w:rPr>
          <w:lang w:val="en-GB"/>
        </w:rPr>
        <w:t xml:space="preserve">measures are applied in the Wadden Sea region, including dike </w:t>
      </w:r>
      <w:proofErr w:type="gramStart"/>
      <w:r>
        <w:rPr>
          <w:lang w:val="en-GB"/>
        </w:rPr>
        <w:t>building</w:t>
      </w:r>
      <w:proofErr w:type="gramEnd"/>
      <w:r>
        <w:rPr>
          <w:lang w:val="en-GB"/>
        </w:rPr>
        <w:t xml:space="preserve"> and strengthening, sand nourishments, dune management</w:t>
      </w:r>
      <w:r w:rsidR="003B195B">
        <w:rPr>
          <w:lang w:val="en-GB"/>
        </w:rPr>
        <w:t xml:space="preserve"> and</w:t>
      </w:r>
      <w:r>
        <w:rPr>
          <w:lang w:val="en-GB"/>
        </w:rPr>
        <w:t xml:space="preserve"> salt marsh management techniques</w:t>
      </w:r>
      <w:r w:rsidR="00F67E4E">
        <w:rPr>
          <w:lang w:val="en-GB"/>
        </w:rPr>
        <w:t xml:space="preserve"> (CPSL 2001</w:t>
      </w:r>
      <w:r w:rsidR="00F820C4">
        <w:rPr>
          <w:lang w:val="en-GB"/>
        </w:rPr>
        <w:t xml:space="preserve">, </w:t>
      </w:r>
      <w:r w:rsidR="00F820C4" w:rsidRPr="00F820C4">
        <w:rPr>
          <w:color w:val="BFBFBF" w:themeColor="background1" w:themeShade="BF"/>
          <w:lang w:val="en-GB"/>
        </w:rPr>
        <w:t xml:space="preserve">note: add </w:t>
      </w:r>
      <w:proofErr w:type="spellStart"/>
      <w:r w:rsidR="00F820C4" w:rsidRPr="00F820C4">
        <w:rPr>
          <w:color w:val="BFBFBF" w:themeColor="background1" w:themeShade="BF"/>
          <w:lang w:val="en-GB"/>
        </w:rPr>
        <w:t>Gydersen</w:t>
      </w:r>
      <w:proofErr w:type="spellEnd"/>
      <w:r w:rsidR="00F820C4" w:rsidRPr="00F820C4">
        <w:rPr>
          <w:color w:val="BFBFBF" w:themeColor="background1" w:themeShade="BF"/>
          <w:lang w:val="en-GB"/>
        </w:rPr>
        <w:t xml:space="preserve"> et al 2009?</w:t>
      </w:r>
      <w:r w:rsidR="00F67E4E" w:rsidRPr="00F820C4">
        <w:rPr>
          <w:color w:val="BFBFBF" w:themeColor="background1" w:themeShade="BF"/>
          <w:lang w:val="en-GB"/>
        </w:rPr>
        <w:t>)</w:t>
      </w:r>
      <w:r w:rsidRPr="00F820C4">
        <w:rPr>
          <w:color w:val="BFBFBF" w:themeColor="background1" w:themeShade="BF"/>
          <w:lang w:val="en-GB"/>
        </w:rPr>
        <w:t>.</w:t>
      </w:r>
    </w:p>
    <w:p w14:paraId="47D83BCF" w14:textId="65EDF56A" w:rsidR="007D1D15" w:rsidRDefault="007D1D15" w:rsidP="007D1D15">
      <w:pPr>
        <w:pStyle w:val="Standardtext"/>
        <w:rPr>
          <w:lang w:val="en-GB"/>
        </w:rPr>
      </w:pPr>
      <w:r>
        <w:rPr>
          <w:lang w:val="en-GB"/>
        </w:rPr>
        <w:t xml:space="preserve">The </w:t>
      </w:r>
      <w:r w:rsidRPr="007E0570">
        <w:rPr>
          <w:lang w:val="en-GB"/>
        </w:rPr>
        <w:t>main dike</w:t>
      </w:r>
      <w:r>
        <w:rPr>
          <w:lang w:val="en-GB"/>
        </w:rPr>
        <w:t>s</w:t>
      </w:r>
      <w:r w:rsidRPr="007E0570">
        <w:rPr>
          <w:lang w:val="en-GB"/>
        </w:rPr>
        <w:t xml:space="preserve"> </w:t>
      </w:r>
      <w:r>
        <w:rPr>
          <w:lang w:val="en-GB"/>
        </w:rPr>
        <w:t xml:space="preserve">are generally managed </w:t>
      </w:r>
      <w:r w:rsidRPr="007E0570">
        <w:rPr>
          <w:lang w:val="en-GB"/>
        </w:rPr>
        <w:t>as rather strict and “secure” line</w:t>
      </w:r>
      <w:r>
        <w:rPr>
          <w:lang w:val="en-GB"/>
        </w:rPr>
        <w:t>s</w:t>
      </w:r>
      <w:r w:rsidRPr="007E0570">
        <w:rPr>
          <w:lang w:val="en-GB"/>
        </w:rPr>
        <w:t xml:space="preserve">. </w:t>
      </w:r>
      <w:r>
        <w:rPr>
          <w:lang w:val="en-GB"/>
        </w:rPr>
        <w:t>The</w:t>
      </w:r>
      <w:r w:rsidR="00F67E4E">
        <w:rPr>
          <w:lang w:val="en-GB"/>
        </w:rPr>
        <w:t>y</w:t>
      </w:r>
      <w:r w:rsidRPr="007E0570">
        <w:rPr>
          <w:lang w:val="en-GB"/>
        </w:rPr>
        <w:t xml:space="preserve"> form the basis for coastal flood defence (Figure 5.</w:t>
      </w:r>
      <w:r>
        <w:rPr>
          <w:lang w:val="en-GB"/>
        </w:rPr>
        <w:t>5</w:t>
      </w:r>
      <w:r w:rsidRPr="007E0570">
        <w:rPr>
          <w:lang w:val="en-GB"/>
        </w:rPr>
        <w:t>-1).</w:t>
      </w:r>
      <w:r>
        <w:rPr>
          <w:lang w:val="en-GB"/>
        </w:rPr>
        <w:t xml:space="preserve"> Additionally, dams, revetments and bed protections are present. The </w:t>
      </w:r>
      <w:r w:rsidRPr="007E0570">
        <w:rPr>
          <w:lang w:val="en-GB"/>
        </w:rPr>
        <w:t>Wadden Sea islands are protected by</w:t>
      </w:r>
      <w:r>
        <w:rPr>
          <w:lang w:val="en-GB"/>
        </w:rPr>
        <w:t xml:space="preserve"> – more or less -</w:t>
      </w:r>
      <w:r w:rsidRPr="007E0570">
        <w:rPr>
          <w:lang w:val="en-GB"/>
        </w:rPr>
        <w:t xml:space="preserve"> natural dune systems on the North </w:t>
      </w:r>
      <w:proofErr w:type="gramStart"/>
      <w:r w:rsidRPr="007E0570">
        <w:rPr>
          <w:lang w:val="en-GB"/>
        </w:rPr>
        <w:t>Sea side</w:t>
      </w:r>
      <w:proofErr w:type="gramEnd"/>
      <w:r w:rsidRPr="007E0570">
        <w:rPr>
          <w:lang w:val="en-GB"/>
        </w:rPr>
        <w:t xml:space="preserve">. </w:t>
      </w:r>
      <w:r>
        <w:rPr>
          <w:lang w:val="en-GB"/>
        </w:rPr>
        <w:t>These systems are</w:t>
      </w:r>
      <w:r w:rsidR="00F67E4E">
        <w:rPr>
          <w:lang w:val="en-GB"/>
        </w:rPr>
        <w:t>, in the Netherlands and Germany,</w:t>
      </w:r>
      <w:r>
        <w:rPr>
          <w:lang w:val="en-GB"/>
        </w:rPr>
        <w:t xml:space="preserve"> sometimes supported by sand nourishments</w:t>
      </w:r>
      <w:r w:rsidR="00CE6BA5">
        <w:rPr>
          <w:lang w:val="en-GB"/>
        </w:rPr>
        <w:t xml:space="preserve"> originating from outside the Wadden Sea sediment system</w:t>
      </w:r>
      <w:r>
        <w:rPr>
          <w:lang w:val="en-GB"/>
        </w:rPr>
        <w:t xml:space="preserve">. </w:t>
      </w:r>
      <w:r w:rsidRPr="007E0570">
        <w:rPr>
          <w:lang w:val="en-GB"/>
        </w:rPr>
        <w:t xml:space="preserve">On some island locations, </w:t>
      </w:r>
      <w:r w:rsidR="00F67E4E" w:rsidRPr="00F820C4">
        <w:rPr>
          <w:lang w:val="en-GB"/>
        </w:rPr>
        <w:t xml:space="preserve">besides sand nourishments, </w:t>
      </w:r>
      <w:r w:rsidRPr="00F820C4">
        <w:rPr>
          <w:lang w:val="en-GB"/>
        </w:rPr>
        <w:t xml:space="preserve">additional hard construction works are used to prevent erosion </w:t>
      </w:r>
      <w:r w:rsidR="00CE6BA5" w:rsidRPr="00F820C4">
        <w:rPr>
          <w:lang w:val="en-GB"/>
        </w:rPr>
        <w:t xml:space="preserve">as well as sand nourishments originating from inside the Wadden Sea sediment system </w:t>
      </w:r>
      <w:r w:rsidRPr="00F820C4">
        <w:rPr>
          <w:lang w:val="en-GB"/>
        </w:rPr>
        <w:t>(Zijlstra et al 2017).</w:t>
      </w:r>
      <w:r>
        <w:rPr>
          <w:lang w:val="en-GB"/>
        </w:rPr>
        <w:t xml:space="preserve"> </w:t>
      </w:r>
    </w:p>
    <w:p w14:paraId="24E28CCF" w14:textId="73F593AB" w:rsidR="00A61242" w:rsidRPr="007E0570" w:rsidRDefault="00A61242" w:rsidP="006D0B3A">
      <w:pPr>
        <w:pStyle w:val="Standardtext"/>
        <w:rPr>
          <w:lang w:val="en-GB"/>
        </w:rPr>
      </w:pPr>
      <w:r>
        <w:rPr>
          <w:lang w:val="en-GB"/>
        </w:rPr>
        <w:t xml:space="preserve">In Germany and the Netherlands, continuous </w:t>
      </w:r>
      <w:r w:rsidR="00F67E4E">
        <w:rPr>
          <w:lang w:val="en-GB"/>
        </w:rPr>
        <w:t>dike-</w:t>
      </w:r>
      <w:r>
        <w:rPr>
          <w:lang w:val="en-GB"/>
        </w:rPr>
        <w:t>reinforcements are undertaken.</w:t>
      </w:r>
      <w:r w:rsidR="00AD4513">
        <w:rPr>
          <w:lang w:val="en-GB"/>
        </w:rPr>
        <w:t xml:space="preserve"> This is necessary to meet the safety standards including new technical insights and to prepare for sea level rise. </w:t>
      </w:r>
    </w:p>
    <w:p w14:paraId="276E4AA7" w14:textId="7AC9A266" w:rsidR="00BA4AC8" w:rsidRPr="007E0570" w:rsidRDefault="00932EE6" w:rsidP="006D0B3A">
      <w:pPr>
        <w:pStyle w:val="Standardtext"/>
        <w:rPr>
          <w:lang w:val="en-GB"/>
        </w:rPr>
      </w:pPr>
      <w:r w:rsidRPr="007E0570">
        <w:rPr>
          <w:lang w:val="en-GB"/>
        </w:rPr>
        <w:t xml:space="preserve">Although safety of inhabitants and </w:t>
      </w:r>
      <w:r w:rsidR="005870E5">
        <w:rPr>
          <w:lang w:val="en-GB"/>
        </w:rPr>
        <w:t xml:space="preserve">significant </w:t>
      </w:r>
      <w:r w:rsidRPr="007E0570">
        <w:rPr>
          <w:lang w:val="en-GB"/>
        </w:rPr>
        <w:t xml:space="preserve">economic functions </w:t>
      </w:r>
      <w:r w:rsidR="00F97978">
        <w:rPr>
          <w:lang w:val="en-GB"/>
        </w:rPr>
        <w:t>has priority</w:t>
      </w:r>
      <w:r w:rsidRPr="007E0570">
        <w:rPr>
          <w:lang w:val="en-GB"/>
        </w:rPr>
        <w:t xml:space="preserve">, </w:t>
      </w:r>
      <w:r w:rsidR="00F51474">
        <w:rPr>
          <w:lang w:val="en-GB"/>
        </w:rPr>
        <w:t>necessary CFEM measures must, in compliance with national and EU-legislation,</w:t>
      </w:r>
      <w:r w:rsidR="00F51474" w:rsidRPr="007E0570">
        <w:rPr>
          <w:lang w:val="en-GB"/>
        </w:rPr>
        <w:t xml:space="preserve"> </w:t>
      </w:r>
      <w:r w:rsidR="00F51474">
        <w:rPr>
          <w:lang w:val="en-GB"/>
        </w:rPr>
        <w:t xml:space="preserve">always consider </w:t>
      </w:r>
      <w:r w:rsidRPr="007E0570">
        <w:rPr>
          <w:lang w:val="en-GB"/>
        </w:rPr>
        <w:t>the value</w:t>
      </w:r>
      <w:r w:rsidR="00F97978">
        <w:rPr>
          <w:lang w:val="en-GB"/>
        </w:rPr>
        <w:t>s</w:t>
      </w:r>
      <w:r w:rsidRPr="007E0570">
        <w:rPr>
          <w:lang w:val="en-GB"/>
        </w:rPr>
        <w:t xml:space="preserve"> </w:t>
      </w:r>
      <w:r w:rsidR="00C25EEA">
        <w:rPr>
          <w:lang w:val="en-GB"/>
        </w:rPr>
        <w:t xml:space="preserve">and integrity </w:t>
      </w:r>
      <w:r w:rsidRPr="007E0570">
        <w:rPr>
          <w:lang w:val="en-GB"/>
        </w:rPr>
        <w:t>of landscape and nature</w:t>
      </w:r>
      <w:r w:rsidR="00AA265E">
        <w:rPr>
          <w:lang w:val="en-GB"/>
        </w:rPr>
        <w:t xml:space="preserve">. </w:t>
      </w:r>
      <w:r w:rsidR="005870E5">
        <w:rPr>
          <w:lang w:val="en-GB"/>
        </w:rPr>
        <w:t>In conformance, t</w:t>
      </w:r>
      <w:r w:rsidR="000746CB">
        <w:rPr>
          <w:lang w:val="en-GB"/>
        </w:rPr>
        <w:t>he Guiding Principle of the Trilateral Wadden Sea Cooperation, “to</w:t>
      </w:r>
      <w:r w:rsidR="000746CB" w:rsidRPr="000746CB">
        <w:rPr>
          <w:lang w:val="en-GB"/>
        </w:rPr>
        <w:t xml:space="preserve"> achieve, as far as possible, a natural and sustainable ecosystem in which natural processes proceed in an undisturbed way</w:t>
      </w:r>
      <w:r w:rsidR="000746CB">
        <w:rPr>
          <w:lang w:val="en-GB"/>
        </w:rPr>
        <w:t>”</w:t>
      </w:r>
      <w:r w:rsidR="00AA265E">
        <w:rPr>
          <w:lang w:val="en-GB"/>
        </w:rPr>
        <w:t xml:space="preserve"> </w:t>
      </w:r>
      <w:r w:rsidR="00CE6BA5">
        <w:rPr>
          <w:lang w:val="en-GB"/>
        </w:rPr>
        <w:t xml:space="preserve">is of </w:t>
      </w:r>
      <w:proofErr w:type="gramStart"/>
      <w:r w:rsidR="00CE6BA5">
        <w:rPr>
          <w:lang w:val="en-GB"/>
        </w:rPr>
        <w:t>particular importance</w:t>
      </w:r>
      <w:proofErr w:type="gramEnd"/>
      <w:r w:rsidR="00CE6BA5">
        <w:rPr>
          <w:lang w:val="en-GB"/>
        </w:rPr>
        <w:t xml:space="preserve"> in </w:t>
      </w:r>
      <w:r w:rsidR="00F97978">
        <w:rPr>
          <w:lang w:val="en-GB"/>
        </w:rPr>
        <w:t>in CFEM</w:t>
      </w:r>
      <w:r w:rsidRPr="007E0570">
        <w:rPr>
          <w:lang w:val="en-GB"/>
        </w:rPr>
        <w:t xml:space="preserve">. </w:t>
      </w:r>
      <w:r w:rsidR="005870E5">
        <w:rPr>
          <w:lang w:val="en-GB"/>
        </w:rPr>
        <w:t>Following</w:t>
      </w:r>
      <w:r w:rsidR="00F97978">
        <w:rPr>
          <w:lang w:val="en-GB"/>
        </w:rPr>
        <w:t xml:space="preserve"> the philosophy: </w:t>
      </w:r>
      <w:r w:rsidR="00F51474">
        <w:rPr>
          <w:lang w:val="en-GB"/>
        </w:rPr>
        <w:t>“</w:t>
      </w:r>
      <w:r w:rsidR="00F97978">
        <w:rPr>
          <w:lang w:val="en-GB"/>
        </w:rPr>
        <w:t>as much nat</w:t>
      </w:r>
      <w:r w:rsidR="00F51474">
        <w:rPr>
          <w:lang w:val="en-GB"/>
        </w:rPr>
        <w:t>ural dynamics as possible, as little CFEM as necessary”, g</w:t>
      </w:r>
      <w:r w:rsidRPr="007E0570">
        <w:rPr>
          <w:lang w:val="en-GB"/>
        </w:rPr>
        <w:t xml:space="preserve">ood efforts </w:t>
      </w:r>
      <w:r w:rsidR="00AD4513">
        <w:rPr>
          <w:lang w:val="en-GB"/>
        </w:rPr>
        <w:t xml:space="preserve">have been </w:t>
      </w:r>
      <w:r w:rsidRPr="007E0570">
        <w:rPr>
          <w:lang w:val="en-GB"/>
        </w:rPr>
        <w:t xml:space="preserve">made to integrate coastal </w:t>
      </w:r>
      <w:r w:rsidR="00F97978">
        <w:rPr>
          <w:lang w:val="en-GB"/>
        </w:rPr>
        <w:t>flood and erosion</w:t>
      </w:r>
      <w:r w:rsidR="00F97978" w:rsidRPr="007E0570">
        <w:rPr>
          <w:lang w:val="en-GB"/>
        </w:rPr>
        <w:t xml:space="preserve"> </w:t>
      </w:r>
      <w:r w:rsidRPr="007E0570">
        <w:rPr>
          <w:lang w:val="en-GB"/>
        </w:rPr>
        <w:t>management with nature conservation and other interests</w:t>
      </w:r>
      <w:r w:rsidR="00C25EEA">
        <w:rPr>
          <w:lang w:val="en-GB"/>
        </w:rPr>
        <w:t xml:space="preserve">, including development of techniques and measures which are better suited to the “soft coast” of the Wadden Sea. </w:t>
      </w:r>
      <w:r w:rsidR="00AA265E">
        <w:rPr>
          <w:lang w:val="en-GB"/>
        </w:rPr>
        <w:t xml:space="preserve">However, </w:t>
      </w:r>
      <w:r w:rsidR="00AD4513">
        <w:rPr>
          <w:lang w:val="en-GB"/>
        </w:rPr>
        <w:t>interest</w:t>
      </w:r>
      <w:r w:rsidR="00F820C4">
        <w:rPr>
          <w:lang w:val="en-GB"/>
        </w:rPr>
        <w:t>s</w:t>
      </w:r>
      <w:r w:rsidR="00AD4513">
        <w:rPr>
          <w:lang w:val="en-GB"/>
        </w:rPr>
        <w:t xml:space="preserve"> are sometimes conflicting</w:t>
      </w:r>
      <w:r w:rsidR="00AA265E">
        <w:rPr>
          <w:lang w:val="en-GB"/>
        </w:rPr>
        <w:t>; f</w:t>
      </w:r>
      <w:r w:rsidR="00AD4513">
        <w:rPr>
          <w:lang w:val="en-GB"/>
        </w:rPr>
        <w:t>or instance</w:t>
      </w:r>
      <w:r w:rsidR="00F97978">
        <w:rPr>
          <w:lang w:val="en-GB"/>
        </w:rPr>
        <w:t>,</w:t>
      </w:r>
      <w:r w:rsidR="00AD4513">
        <w:rPr>
          <w:lang w:val="en-GB"/>
        </w:rPr>
        <w:t xml:space="preserve"> when space within the </w:t>
      </w:r>
      <w:r w:rsidR="00AA265E">
        <w:rPr>
          <w:lang w:val="en-GB"/>
        </w:rPr>
        <w:t xml:space="preserve">World Heritage property </w:t>
      </w:r>
      <w:r w:rsidR="00AD4513">
        <w:rPr>
          <w:lang w:val="en-GB"/>
        </w:rPr>
        <w:t xml:space="preserve">is </w:t>
      </w:r>
      <w:r w:rsidR="00C25EEA">
        <w:rPr>
          <w:lang w:val="en-GB"/>
        </w:rPr>
        <w:t>requested</w:t>
      </w:r>
      <w:r w:rsidR="00AD4513">
        <w:rPr>
          <w:lang w:val="en-GB"/>
        </w:rPr>
        <w:t xml:space="preserve"> to take the required measures. </w:t>
      </w:r>
      <w:r w:rsidR="00F51474">
        <w:rPr>
          <w:lang w:val="en-GB"/>
        </w:rPr>
        <w:t xml:space="preserve">In these cases, unavoidable disturbances </w:t>
      </w:r>
      <w:r w:rsidR="005870E5">
        <w:rPr>
          <w:lang w:val="en-GB"/>
        </w:rPr>
        <w:t>must</w:t>
      </w:r>
      <w:r w:rsidR="00F51474">
        <w:rPr>
          <w:lang w:val="en-GB"/>
        </w:rPr>
        <w:t xml:space="preserve"> be </w:t>
      </w:r>
      <w:proofErr w:type="gramStart"/>
      <w:r w:rsidR="00F51474">
        <w:rPr>
          <w:lang w:val="en-GB"/>
        </w:rPr>
        <w:t>minimized</w:t>
      </w:r>
      <w:proofErr w:type="gramEnd"/>
      <w:r w:rsidR="005870E5">
        <w:rPr>
          <w:lang w:val="en-GB"/>
        </w:rPr>
        <w:t xml:space="preserve"> and coherence or compensation secured</w:t>
      </w:r>
      <w:r w:rsidR="00F51474">
        <w:rPr>
          <w:lang w:val="en-GB"/>
        </w:rPr>
        <w:t xml:space="preserve">.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56"/>
        <w:gridCol w:w="4383"/>
      </w:tblGrid>
      <w:tr w:rsidR="00CF000E" w:rsidRPr="007E0570" w14:paraId="666ABA57" w14:textId="77777777" w:rsidTr="00CF000E">
        <w:tc>
          <w:tcPr>
            <w:tcW w:w="4927" w:type="dxa"/>
          </w:tcPr>
          <w:p w14:paraId="4D32B279" w14:textId="77777777" w:rsidR="00CF000E" w:rsidRPr="007E0570" w:rsidRDefault="00CF000E" w:rsidP="006D0B3A">
            <w:pPr>
              <w:pStyle w:val="Standardtext"/>
              <w:rPr>
                <w:lang w:val="en-GB"/>
              </w:rPr>
            </w:pPr>
            <w:r w:rsidRPr="007E0570">
              <w:rPr>
                <w:noProof/>
                <w:lang w:val="de-DE" w:eastAsia="de-DE"/>
              </w:rPr>
              <w:lastRenderedPageBreak/>
              <w:drawing>
                <wp:inline distT="0" distB="0" distL="0" distR="0" wp14:anchorId="34581C1D" wp14:editId="333B62DF">
                  <wp:extent cx="3196166" cy="2777704"/>
                  <wp:effectExtent l="0" t="0" r="4445"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248967" cy="2823592"/>
                          </a:xfrm>
                          <a:prstGeom prst="rect">
                            <a:avLst/>
                          </a:prstGeom>
                        </pic:spPr>
                      </pic:pic>
                    </a:graphicData>
                  </a:graphic>
                </wp:inline>
              </w:drawing>
            </w:r>
          </w:p>
        </w:tc>
        <w:tc>
          <w:tcPr>
            <w:tcW w:w="4928" w:type="dxa"/>
          </w:tcPr>
          <w:p w14:paraId="2CF5A293" w14:textId="543C3EC4" w:rsidR="00CF000E" w:rsidRPr="007E0570" w:rsidRDefault="00CF000E" w:rsidP="006D0B3A">
            <w:pPr>
              <w:pStyle w:val="Standardtext"/>
              <w:rPr>
                <w:lang w:val="en-GB"/>
              </w:rPr>
            </w:pPr>
            <w:r w:rsidRPr="007E0570">
              <w:rPr>
                <w:rFonts w:ascii="Arial" w:eastAsia="MS PGothic" w:hAnsi="Arial" w:cs="Arial"/>
                <w:i/>
                <w:color w:val="279DCE"/>
                <w:sz w:val="22"/>
                <w:lang w:val="en-GB"/>
              </w:rPr>
              <w:t>Figure 5.</w:t>
            </w:r>
            <w:r w:rsidR="0095703D">
              <w:rPr>
                <w:rFonts w:ascii="Arial" w:eastAsia="MS PGothic" w:hAnsi="Arial" w:cs="Arial"/>
                <w:i/>
                <w:color w:val="279DCE"/>
                <w:sz w:val="22"/>
                <w:lang w:val="en-GB"/>
              </w:rPr>
              <w:t>5</w:t>
            </w:r>
            <w:r w:rsidRPr="007E0570">
              <w:rPr>
                <w:rFonts w:ascii="Arial" w:eastAsia="MS PGothic" w:hAnsi="Arial" w:cs="Arial"/>
                <w:i/>
                <w:color w:val="279DCE"/>
                <w:sz w:val="22"/>
                <w:lang w:val="en-GB"/>
              </w:rPr>
              <w:t xml:space="preserve">-1: Coastal flood defences and coastal protection works (map: CWSS). Photos: Upper left: groins / hard construction and sand nourishment in Denmark (Photo: </w:t>
            </w:r>
            <w:proofErr w:type="spellStart"/>
            <w:r w:rsidRPr="007E0570">
              <w:rPr>
                <w:rFonts w:ascii="Arial" w:eastAsia="MS PGothic" w:hAnsi="Arial" w:cs="Arial"/>
                <w:i/>
                <w:color w:val="279DCE"/>
                <w:sz w:val="22"/>
                <w:lang w:val="en-GB"/>
              </w:rPr>
              <w:t>Hunderup</w:t>
            </w:r>
            <w:proofErr w:type="spellEnd"/>
            <w:r w:rsidRPr="007E0570">
              <w:rPr>
                <w:rFonts w:ascii="Arial" w:eastAsia="MS PGothic" w:hAnsi="Arial" w:cs="Arial"/>
                <w:i/>
                <w:color w:val="279DCE"/>
                <w:sz w:val="22"/>
                <w:lang w:val="en-GB"/>
              </w:rPr>
              <w:t xml:space="preserve"> </w:t>
            </w:r>
            <w:proofErr w:type="spellStart"/>
            <w:r w:rsidRPr="007E0570">
              <w:rPr>
                <w:rFonts w:ascii="Arial" w:eastAsia="MS PGothic" w:hAnsi="Arial" w:cs="Arial"/>
                <w:i/>
                <w:color w:val="279DCE"/>
                <w:sz w:val="22"/>
                <w:lang w:val="en-GB"/>
              </w:rPr>
              <w:t>Luftfoto</w:t>
            </w:r>
            <w:proofErr w:type="spellEnd"/>
            <w:r w:rsidRPr="007E0570">
              <w:rPr>
                <w:rFonts w:ascii="Arial" w:eastAsia="MS PGothic" w:hAnsi="Arial" w:cs="Arial"/>
                <w:i/>
                <w:color w:val="279DCE"/>
                <w:sz w:val="22"/>
                <w:lang w:val="en-GB"/>
              </w:rPr>
              <w:t xml:space="preserve">/ DKI); Lower left: typical ‘green’ Wadden Sea dike (Photos: </w:t>
            </w:r>
            <w:proofErr w:type="spellStart"/>
            <w:r w:rsidRPr="007E0570">
              <w:rPr>
                <w:rFonts w:ascii="Arial" w:eastAsia="MS PGothic" w:hAnsi="Arial" w:cs="Arial"/>
                <w:i/>
                <w:color w:val="279DCE"/>
                <w:sz w:val="22"/>
                <w:lang w:val="en-GB"/>
              </w:rPr>
              <w:t>Wetterskip</w:t>
            </w:r>
            <w:proofErr w:type="spellEnd"/>
            <w:r w:rsidRPr="007E0570">
              <w:rPr>
                <w:rFonts w:ascii="Arial" w:eastAsia="MS PGothic" w:hAnsi="Arial" w:cs="Arial"/>
                <w:i/>
                <w:color w:val="279DCE"/>
                <w:sz w:val="22"/>
                <w:lang w:val="en-GB"/>
              </w:rPr>
              <w:t xml:space="preserve"> </w:t>
            </w:r>
            <w:proofErr w:type="spellStart"/>
            <w:r w:rsidRPr="007E0570">
              <w:rPr>
                <w:rFonts w:ascii="Arial" w:eastAsia="MS PGothic" w:hAnsi="Arial" w:cs="Arial"/>
                <w:i/>
                <w:color w:val="279DCE"/>
                <w:sz w:val="22"/>
                <w:lang w:val="en-GB"/>
              </w:rPr>
              <w:t>Fryslân</w:t>
            </w:r>
            <w:proofErr w:type="spellEnd"/>
            <w:r w:rsidRPr="007E0570">
              <w:rPr>
                <w:rFonts w:ascii="Arial" w:eastAsia="MS PGothic" w:hAnsi="Arial" w:cs="Arial"/>
                <w:i/>
                <w:color w:val="279DCE"/>
                <w:sz w:val="22"/>
                <w:lang w:val="en-GB"/>
              </w:rPr>
              <w:t>). Source: Zijlstra et al 2017</w:t>
            </w:r>
            <w:r w:rsidR="008E006E">
              <w:rPr>
                <w:rFonts w:ascii="Arial" w:eastAsia="MS PGothic" w:hAnsi="Arial" w:cs="Arial"/>
                <w:i/>
                <w:color w:val="279DCE"/>
                <w:sz w:val="22"/>
                <w:lang w:val="en-GB"/>
              </w:rPr>
              <w:t xml:space="preserve">. </w:t>
            </w:r>
            <w:r w:rsidR="00F820C4" w:rsidRPr="00F820C4">
              <w:rPr>
                <w:rFonts w:ascii="Arial" w:eastAsia="MS PGothic" w:hAnsi="Arial" w:cs="Arial"/>
                <w:i/>
                <w:color w:val="BFBFBF" w:themeColor="background1" w:themeShade="BF"/>
                <w:sz w:val="22"/>
                <w:lang w:val="en-GB"/>
              </w:rPr>
              <w:t>Note: figure will be updated and adapted</w:t>
            </w:r>
          </w:p>
        </w:tc>
      </w:tr>
    </w:tbl>
    <w:p w14:paraId="6C75F550" w14:textId="77777777" w:rsidR="008E006E" w:rsidRDefault="008E006E" w:rsidP="006D0B3A">
      <w:pPr>
        <w:pStyle w:val="Standardtext"/>
        <w:rPr>
          <w:highlight w:val="yellow"/>
          <w:lang w:val="en-GB"/>
        </w:rPr>
      </w:pPr>
    </w:p>
    <w:p w14:paraId="277B8CC0" w14:textId="14525036" w:rsidR="00A667D1" w:rsidRPr="00F820C4" w:rsidRDefault="00F820C4" w:rsidP="006D0B3A">
      <w:pPr>
        <w:pStyle w:val="Standardtext"/>
        <w:rPr>
          <w:color w:val="BFBFBF" w:themeColor="background1" w:themeShade="BF"/>
          <w:lang w:val="en-GB"/>
        </w:rPr>
      </w:pPr>
      <w:r w:rsidRPr="00F820C4">
        <w:rPr>
          <w:color w:val="BFBFBF" w:themeColor="background1" w:themeShade="BF"/>
          <w:lang w:val="en-GB"/>
        </w:rPr>
        <w:t xml:space="preserve">Note: </w:t>
      </w:r>
      <w:r w:rsidR="00A667D1" w:rsidRPr="00F820C4">
        <w:rPr>
          <w:color w:val="BFBFBF" w:themeColor="background1" w:themeShade="BF"/>
          <w:lang w:val="en-GB"/>
        </w:rPr>
        <w:t xml:space="preserve">A detailed inventory per country </w:t>
      </w:r>
      <w:r w:rsidRPr="00F820C4">
        <w:rPr>
          <w:color w:val="BFBFBF" w:themeColor="background1" w:themeShade="BF"/>
          <w:lang w:val="en-GB"/>
        </w:rPr>
        <w:t>may</w:t>
      </w:r>
      <w:r w:rsidR="00A667D1" w:rsidRPr="00F820C4">
        <w:rPr>
          <w:color w:val="BFBFBF" w:themeColor="background1" w:themeShade="BF"/>
          <w:lang w:val="en-GB"/>
        </w:rPr>
        <w:t xml:space="preserve"> be developed and included in an online version</w:t>
      </w:r>
      <w:r w:rsidR="00007FFD" w:rsidRPr="00F820C4">
        <w:rPr>
          <w:color w:val="BFBFBF" w:themeColor="background1" w:themeShade="BF"/>
          <w:lang w:val="en-GB"/>
        </w:rPr>
        <w:t xml:space="preserve"> (example see Table 1 next page)</w:t>
      </w:r>
      <w:r w:rsidR="00A667D1" w:rsidRPr="00F820C4">
        <w:rPr>
          <w:color w:val="BFBFBF" w:themeColor="background1" w:themeShade="BF"/>
          <w:lang w:val="en-GB"/>
        </w:rPr>
        <w:t>.</w:t>
      </w:r>
    </w:p>
    <w:p w14:paraId="5C1A9C26" w14:textId="77777777" w:rsidR="008E006E" w:rsidRPr="007E0570" w:rsidRDefault="008E006E" w:rsidP="006D0B3A">
      <w:pPr>
        <w:pStyle w:val="Standardtext"/>
        <w:rPr>
          <w:lang w:val="en-GB"/>
        </w:rPr>
      </w:pPr>
    </w:p>
    <w:p w14:paraId="49D35FDE" w14:textId="77777777" w:rsidR="00A667D1" w:rsidRPr="007E0570" w:rsidRDefault="00A667D1" w:rsidP="006D0B3A">
      <w:pPr>
        <w:pStyle w:val="Standardtext"/>
        <w:rPr>
          <w:lang w:val="en-GB"/>
        </w:rPr>
        <w:sectPr w:rsidR="00A667D1" w:rsidRPr="007E0570" w:rsidSect="009148DD">
          <w:headerReference w:type="default" r:id="rId10"/>
          <w:footerReference w:type="default" r:id="rId11"/>
          <w:footerReference w:type="first" r:id="rId12"/>
          <w:pgSz w:w="11907" w:h="16840" w:code="9"/>
          <w:pgMar w:top="1440" w:right="1134" w:bottom="1440" w:left="1134" w:header="709" w:footer="709" w:gutter="0"/>
          <w:cols w:space="708"/>
          <w:titlePg/>
          <w:docGrid w:linePitch="360"/>
        </w:sectPr>
      </w:pPr>
    </w:p>
    <w:p w14:paraId="6B51F4E6" w14:textId="195B3E30" w:rsidR="008E006E" w:rsidRDefault="00A667D1" w:rsidP="00A667D1">
      <w:pPr>
        <w:spacing w:after="200" w:line="276" w:lineRule="auto"/>
        <w:rPr>
          <w:rFonts w:ascii="Arial" w:eastAsia="MS PGothic" w:hAnsi="Arial" w:cs="Arial"/>
          <w:i/>
          <w:color w:val="279DCE"/>
          <w:sz w:val="22"/>
          <w:szCs w:val="22"/>
          <w:lang w:val="en-GB"/>
        </w:rPr>
      </w:pPr>
      <w:r w:rsidRPr="008E006E">
        <w:rPr>
          <w:rFonts w:ascii="Arial" w:eastAsia="MS PGothic" w:hAnsi="Arial" w:cs="Arial"/>
          <w:i/>
          <w:color w:val="279DCE"/>
          <w:sz w:val="22"/>
          <w:szCs w:val="22"/>
          <w:lang w:val="en-GB"/>
        </w:rPr>
        <w:lastRenderedPageBreak/>
        <w:t xml:space="preserve">Table </w:t>
      </w:r>
      <w:r w:rsidR="00AD4B06" w:rsidRPr="008E006E">
        <w:rPr>
          <w:rFonts w:ascii="Arial" w:eastAsia="MS PGothic" w:hAnsi="Arial" w:cs="Arial"/>
          <w:i/>
          <w:color w:val="279DCE"/>
          <w:sz w:val="22"/>
          <w:szCs w:val="22"/>
          <w:lang w:val="en-GB"/>
        </w:rPr>
        <w:t>1</w:t>
      </w:r>
      <w:r w:rsidRPr="008E006E">
        <w:rPr>
          <w:rFonts w:ascii="Arial" w:eastAsia="MS PGothic" w:hAnsi="Arial" w:cs="Arial"/>
          <w:i/>
          <w:color w:val="279DCE"/>
          <w:sz w:val="22"/>
          <w:szCs w:val="22"/>
          <w:lang w:val="en-GB"/>
        </w:rPr>
        <w:t xml:space="preserve">. First draft of facts on </w:t>
      </w:r>
      <w:r w:rsidR="00EB25B0" w:rsidRPr="008E006E">
        <w:rPr>
          <w:rFonts w:ascii="Arial" w:eastAsia="MS PGothic" w:hAnsi="Arial" w:cs="Arial"/>
          <w:i/>
          <w:color w:val="279DCE"/>
          <w:sz w:val="22"/>
          <w:szCs w:val="22"/>
          <w:lang w:val="en-GB"/>
        </w:rPr>
        <w:t xml:space="preserve">Coastal flood </w:t>
      </w:r>
      <w:r w:rsidR="00F959DA">
        <w:rPr>
          <w:rFonts w:ascii="Arial" w:eastAsia="MS PGothic" w:hAnsi="Arial" w:cs="Arial"/>
          <w:i/>
          <w:color w:val="279DCE"/>
          <w:sz w:val="22"/>
          <w:szCs w:val="22"/>
          <w:lang w:val="en-GB"/>
        </w:rPr>
        <w:t>and erosion management measures</w:t>
      </w:r>
      <w:r w:rsidR="006C66E8" w:rsidRPr="008E006E">
        <w:rPr>
          <w:rFonts w:ascii="Arial" w:eastAsia="MS PGothic" w:hAnsi="Arial" w:cs="Arial"/>
          <w:i/>
          <w:color w:val="279DCE"/>
          <w:sz w:val="22"/>
          <w:szCs w:val="22"/>
          <w:lang w:val="en-GB"/>
        </w:rPr>
        <w:t xml:space="preserve"> </w:t>
      </w:r>
      <w:r w:rsidRPr="008E006E">
        <w:rPr>
          <w:rFonts w:ascii="Arial" w:eastAsia="MS PGothic" w:hAnsi="Arial" w:cs="Arial"/>
          <w:i/>
          <w:color w:val="279DCE"/>
          <w:sz w:val="22"/>
          <w:szCs w:val="22"/>
          <w:lang w:val="en-GB"/>
        </w:rPr>
        <w:t>in the Wadden Sea</w:t>
      </w:r>
      <w:r w:rsidR="000746CB" w:rsidRPr="008E006E">
        <w:rPr>
          <w:rFonts w:ascii="Arial" w:eastAsia="MS PGothic" w:hAnsi="Arial" w:cs="Arial"/>
          <w:i/>
          <w:color w:val="279DCE"/>
          <w:sz w:val="22"/>
          <w:szCs w:val="22"/>
          <w:lang w:val="en-GB"/>
        </w:rPr>
        <w:t xml:space="preserve">. </w:t>
      </w:r>
    </w:p>
    <w:p w14:paraId="360305E3" w14:textId="1A1A9966" w:rsidR="000746CB" w:rsidRPr="00F764C3" w:rsidRDefault="00F820C4" w:rsidP="00A667D1">
      <w:pPr>
        <w:spacing w:after="200" w:line="276" w:lineRule="auto"/>
        <w:rPr>
          <w:rFonts w:ascii="Arial" w:eastAsia="MS PGothic" w:hAnsi="Arial" w:cs="Arial"/>
          <w:i/>
          <w:color w:val="BFBFBF" w:themeColor="background1" w:themeShade="BF"/>
          <w:sz w:val="22"/>
          <w:szCs w:val="22"/>
          <w:lang w:val="en-GB"/>
        </w:rPr>
      </w:pPr>
      <w:r w:rsidRPr="00F764C3">
        <w:rPr>
          <w:rFonts w:ascii="Arial" w:eastAsia="MS PGothic" w:hAnsi="Arial" w:cs="Arial"/>
          <w:i/>
          <w:color w:val="BFBFBF" w:themeColor="background1" w:themeShade="BF"/>
          <w:sz w:val="22"/>
          <w:szCs w:val="22"/>
          <w:lang w:val="en-GB"/>
        </w:rPr>
        <w:t>Note:</w:t>
      </w:r>
      <w:r w:rsidR="000746CB" w:rsidRPr="00F764C3">
        <w:rPr>
          <w:rFonts w:ascii="Arial" w:eastAsia="MS PGothic" w:hAnsi="Arial" w:cs="Arial"/>
          <w:i/>
          <w:color w:val="BFBFBF" w:themeColor="background1" w:themeShade="BF"/>
          <w:sz w:val="22"/>
          <w:szCs w:val="22"/>
          <w:lang w:val="en-GB"/>
        </w:rPr>
        <w:t xml:space="preserve"> this table is open for suggestions and a fact check. </w:t>
      </w:r>
      <w:r w:rsidR="00F764C3">
        <w:rPr>
          <w:rFonts w:ascii="Arial" w:eastAsia="MS PGothic" w:hAnsi="Arial" w:cs="Arial"/>
          <w:i/>
          <w:color w:val="BFBFBF" w:themeColor="background1" w:themeShade="BF"/>
          <w:sz w:val="22"/>
          <w:szCs w:val="22"/>
          <w:lang w:val="en-GB"/>
        </w:rPr>
        <w:t xml:space="preserve">Note SH: </w:t>
      </w:r>
      <w:r w:rsidR="00F764C3" w:rsidRPr="00F764C3">
        <w:rPr>
          <w:rFonts w:ascii="Arial" w:eastAsia="MS PGothic" w:hAnsi="Arial" w:cs="Arial"/>
          <w:i/>
          <w:color w:val="BFBFBF" w:themeColor="background1" w:themeShade="BF"/>
          <w:sz w:val="22"/>
          <w:szCs w:val="22"/>
          <w:lang w:val="en-GB"/>
        </w:rPr>
        <w:t xml:space="preserve">Hamburg “owes” only a tiny fraction of the Wadden Sea with a few inhabitants on </w:t>
      </w:r>
      <w:proofErr w:type="spellStart"/>
      <w:r w:rsidR="00F764C3" w:rsidRPr="00F764C3">
        <w:rPr>
          <w:rFonts w:ascii="Arial" w:eastAsia="MS PGothic" w:hAnsi="Arial" w:cs="Arial"/>
          <w:i/>
          <w:color w:val="BFBFBF" w:themeColor="background1" w:themeShade="BF"/>
          <w:sz w:val="22"/>
          <w:szCs w:val="22"/>
          <w:lang w:val="en-GB"/>
        </w:rPr>
        <w:t>Neuwerk</w:t>
      </w:r>
      <w:proofErr w:type="spellEnd"/>
      <w:r w:rsidR="00F764C3" w:rsidRPr="00F764C3">
        <w:rPr>
          <w:rFonts w:ascii="Arial" w:eastAsia="MS PGothic" w:hAnsi="Arial" w:cs="Arial"/>
          <w:i/>
          <w:color w:val="BFBFBF" w:themeColor="background1" w:themeShade="BF"/>
          <w:sz w:val="22"/>
          <w:szCs w:val="22"/>
          <w:lang w:val="en-GB"/>
        </w:rPr>
        <w:t>. I would not consider Hamburg in this table (confusing data</w:t>
      </w:r>
      <w:r w:rsidR="00F764C3">
        <w:rPr>
          <w:rFonts w:ascii="Arial" w:eastAsia="MS PGothic" w:hAnsi="Arial" w:cs="Arial"/>
          <w:i/>
          <w:color w:val="BFBFBF" w:themeColor="background1" w:themeShade="BF"/>
          <w:sz w:val="22"/>
          <w:szCs w:val="22"/>
          <w:lang w:val="en-GB"/>
        </w:rPr>
        <w:t>)</w:t>
      </w:r>
    </w:p>
    <w:tbl>
      <w:tblPr>
        <w:tblW w:w="13608" w:type="dxa"/>
        <w:tblInd w:w="108" w:type="dxa"/>
        <w:tblLook w:val="04A0" w:firstRow="1" w:lastRow="0" w:firstColumn="1" w:lastColumn="0" w:noHBand="0" w:noVBand="1"/>
      </w:tblPr>
      <w:tblGrid>
        <w:gridCol w:w="2977"/>
        <w:gridCol w:w="2126"/>
        <w:gridCol w:w="2126"/>
        <w:gridCol w:w="2126"/>
        <w:gridCol w:w="2126"/>
        <w:gridCol w:w="2127"/>
      </w:tblGrid>
      <w:tr w:rsidR="00EB25B0" w:rsidRPr="007E0570" w14:paraId="17D2CD82" w14:textId="77777777" w:rsidTr="00A00569">
        <w:trPr>
          <w:trHeight w:val="300"/>
        </w:trPr>
        <w:tc>
          <w:tcPr>
            <w:tcW w:w="2977" w:type="dxa"/>
            <w:shd w:val="clear" w:color="auto" w:fill="0078B6"/>
            <w:hideMark/>
          </w:tcPr>
          <w:p w14:paraId="2D05B287" w14:textId="77777777" w:rsidR="00EB25B0" w:rsidRPr="007E0570" w:rsidRDefault="00EB25B0" w:rsidP="00EB25B0">
            <w:pPr>
              <w:spacing w:line="276" w:lineRule="auto"/>
              <w:rPr>
                <w:rFonts w:ascii="Arial" w:hAnsi="Arial" w:cs="Arial"/>
                <w:color w:val="FFFFFF"/>
                <w:sz w:val="20"/>
                <w:szCs w:val="20"/>
                <w:lang w:val="en-GB"/>
              </w:rPr>
            </w:pPr>
            <w:r w:rsidRPr="007E0570">
              <w:rPr>
                <w:rFonts w:ascii="Arial" w:hAnsi="Arial" w:cs="Arial"/>
                <w:color w:val="FFFFFF"/>
                <w:sz w:val="20"/>
                <w:szCs w:val="20"/>
                <w:lang w:val="en-GB"/>
              </w:rPr>
              <w:t> </w:t>
            </w:r>
          </w:p>
        </w:tc>
        <w:tc>
          <w:tcPr>
            <w:tcW w:w="2126" w:type="dxa"/>
            <w:shd w:val="clear" w:color="auto" w:fill="0078B6"/>
          </w:tcPr>
          <w:p w14:paraId="4E9EAF72" w14:textId="77777777" w:rsidR="00EB25B0" w:rsidRPr="007E0570" w:rsidRDefault="00EB25B0" w:rsidP="00EB25B0">
            <w:pPr>
              <w:spacing w:line="276" w:lineRule="auto"/>
              <w:rPr>
                <w:rFonts w:ascii="Arial" w:hAnsi="Arial" w:cs="Arial"/>
                <w:color w:val="FFFFFF"/>
                <w:sz w:val="20"/>
                <w:szCs w:val="20"/>
                <w:lang w:val="en-GB"/>
              </w:rPr>
            </w:pPr>
            <w:r w:rsidRPr="007E0570">
              <w:rPr>
                <w:rFonts w:ascii="Arial" w:hAnsi="Arial" w:cs="Arial"/>
                <w:b/>
                <w:bCs/>
                <w:color w:val="FFFFFF"/>
                <w:sz w:val="20"/>
                <w:szCs w:val="20"/>
                <w:lang w:val="en-GB"/>
              </w:rPr>
              <w:t>Denmark</w:t>
            </w:r>
          </w:p>
        </w:tc>
        <w:tc>
          <w:tcPr>
            <w:tcW w:w="2126" w:type="dxa"/>
            <w:shd w:val="clear" w:color="auto" w:fill="0078B6"/>
          </w:tcPr>
          <w:p w14:paraId="38BD906A" w14:textId="77777777" w:rsidR="00EB25B0" w:rsidRPr="007E0570" w:rsidRDefault="00EB25B0" w:rsidP="00EB25B0">
            <w:pPr>
              <w:spacing w:line="276" w:lineRule="auto"/>
              <w:rPr>
                <w:rFonts w:ascii="Arial" w:hAnsi="Arial" w:cs="Arial"/>
                <w:color w:val="FFFFFF"/>
                <w:sz w:val="20"/>
                <w:szCs w:val="20"/>
                <w:lang w:val="en-GB"/>
              </w:rPr>
            </w:pPr>
            <w:r w:rsidRPr="007E0570">
              <w:rPr>
                <w:rFonts w:ascii="Arial" w:hAnsi="Arial" w:cs="Arial"/>
                <w:b/>
                <w:bCs/>
                <w:color w:val="FFFFFF"/>
                <w:sz w:val="20"/>
                <w:szCs w:val="20"/>
                <w:lang w:val="en-GB"/>
              </w:rPr>
              <w:t>Schleswig-Holstein</w:t>
            </w:r>
          </w:p>
        </w:tc>
        <w:tc>
          <w:tcPr>
            <w:tcW w:w="2126" w:type="dxa"/>
            <w:shd w:val="clear" w:color="auto" w:fill="0078B6"/>
          </w:tcPr>
          <w:p w14:paraId="5B5A10D7" w14:textId="77777777" w:rsidR="00EB25B0" w:rsidRPr="007E0570" w:rsidRDefault="00EB25B0" w:rsidP="00EB25B0">
            <w:pPr>
              <w:spacing w:line="276" w:lineRule="auto"/>
              <w:rPr>
                <w:rFonts w:ascii="Arial" w:hAnsi="Arial" w:cs="Arial"/>
                <w:color w:val="FFFFFF"/>
                <w:sz w:val="20"/>
                <w:szCs w:val="20"/>
                <w:lang w:val="en-GB"/>
              </w:rPr>
            </w:pPr>
            <w:r w:rsidRPr="007E0570">
              <w:rPr>
                <w:rFonts w:ascii="Arial" w:hAnsi="Arial" w:cs="Arial"/>
                <w:b/>
                <w:bCs/>
                <w:color w:val="FFFFFF"/>
                <w:sz w:val="20"/>
                <w:szCs w:val="20"/>
                <w:lang w:val="en-GB"/>
              </w:rPr>
              <w:t>Hamburg</w:t>
            </w:r>
          </w:p>
        </w:tc>
        <w:tc>
          <w:tcPr>
            <w:tcW w:w="2126" w:type="dxa"/>
            <w:shd w:val="clear" w:color="auto" w:fill="0078B6"/>
          </w:tcPr>
          <w:p w14:paraId="2944FC3F" w14:textId="77777777" w:rsidR="00EB25B0" w:rsidRPr="007E0570" w:rsidRDefault="00EB25B0" w:rsidP="00EB25B0">
            <w:pPr>
              <w:spacing w:line="276" w:lineRule="auto"/>
              <w:rPr>
                <w:rFonts w:ascii="Arial" w:hAnsi="Arial" w:cs="Arial"/>
                <w:color w:val="FFFFFF"/>
                <w:sz w:val="20"/>
                <w:szCs w:val="20"/>
                <w:lang w:val="en-GB"/>
              </w:rPr>
            </w:pPr>
            <w:r w:rsidRPr="007E0570">
              <w:rPr>
                <w:rFonts w:ascii="Arial" w:hAnsi="Arial" w:cs="Arial"/>
                <w:b/>
                <w:bCs/>
                <w:color w:val="FFFFFF"/>
                <w:sz w:val="20"/>
                <w:szCs w:val="20"/>
                <w:lang w:val="en-GB"/>
              </w:rPr>
              <w:t>Lower Saxony</w:t>
            </w:r>
          </w:p>
        </w:tc>
        <w:tc>
          <w:tcPr>
            <w:tcW w:w="2127" w:type="dxa"/>
            <w:shd w:val="clear" w:color="auto" w:fill="0078B6"/>
          </w:tcPr>
          <w:p w14:paraId="568DC531" w14:textId="77777777" w:rsidR="00EB25B0" w:rsidRPr="007E0570" w:rsidRDefault="00EB25B0" w:rsidP="00EB25B0">
            <w:pPr>
              <w:spacing w:line="276" w:lineRule="auto"/>
              <w:rPr>
                <w:rFonts w:ascii="Arial" w:hAnsi="Arial" w:cs="Arial"/>
                <w:color w:val="FFFFFF"/>
                <w:sz w:val="20"/>
                <w:szCs w:val="20"/>
                <w:lang w:val="en-GB"/>
              </w:rPr>
            </w:pPr>
            <w:r w:rsidRPr="007E0570">
              <w:rPr>
                <w:rFonts w:ascii="Arial" w:hAnsi="Arial" w:cs="Arial"/>
                <w:b/>
                <w:bCs/>
                <w:color w:val="FFFFFF"/>
                <w:sz w:val="20"/>
                <w:szCs w:val="20"/>
                <w:lang w:val="en-GB"/>
              </w:rPr>
              <w:t>Netherlands</w:t>
            </w:r>
          </w:p>
        </w:tc>
      </w:tr>
      <w:tr w:rsidR="001154CE" w:rsidRPr="007E0570" w14:paraId="722BB2B5" w14:textId="77777777" w:rsidTr="00A00569">
        <w:trPr>
          <w:trHeight w:val="300"/>
        </w:trPr>
        <w:tc>
          <w:tcPr>
            <w:tcW w:w="2977" w:type="dxa"/>
            <w:tcBorders>
              <w:top w:val="nil"/>
              <w:left w:val="nil"/>
              <w:bottom w:val="single" w:sz="4" w:space="0" w:color="FFFFFF"/>
              <w:right w:val="nil"/>
            </w:tcBorders>
            <w:shd w:val="clear" w:color="auto" w:fill="D8EEFA"/>
          </w:tcPr>
          <w:p w14:paraId="0D22AC80" w14:textId="77777777" w:rsidR="001154CE" w:rsidRPr="007E0570" w:rsidRDefault="00D4622E" w:rsidP="00EB25B0">
            <w:pPr>
              <w:spacing w:line="276" w:lineRule="auto"/>
              <w:rPr>
                <w:rFonts w:ascii="Arial" w:hAnsi="Arial" w:cs="Arial"/>
                <w:color w:val="000000"/>
                <w:sz w:val="20"/>
                <w:szCs w:val="20"/>
                <w:lang w:val="en-GB"/>
              </w:rPr>
            </w:pPr>
            <w:r>
              <w:rPr>
                <w:rFonts w:ascii="Arial" w:hAnsi="Arial" w:cs="Arial"/>
                <w:color w:val="000000"/>
                <w:sz w:val="20"/>
                <w:szCs w:val="20"/>
                <w:lang w:val="en-GB"/>
              </w:rPr>
              <w:t>S</w:t>
            </w:r>
            <w:r w:rsidRPr="00D4622E">
              <w:rPr>
                <w:rFonts w:ascii="Arial" w:hAnsi="Arial" w:cs="Arial"/>
                <w:color w:val="000000"/>
                <w:sz w:val="20"/>
                <w:szCs w:val="20"/>
                <w:lang w:val="en-GB"/>
              </w:rPr>
              <w:t>urface area (&lt; +5m above mean sea level) in the coastal flood-prone lowlands in the Wadden Sea region</w:t>
            </w:r>
            <w:r>
              <w:rPr>
                <w:rFonts w:ascii="Arial" w:hAnsi="Arial" w:cs="Arial"/>
                <w:color w:val="000000"/>
                <w:sz w:val="20"/>
                <w:szCs w:val="20"/>
                <w:lang w:val="en-GB"/>
              </w:rPr>
              <w:t xml:space="preserve"> [km²] </w:t>
            </w:r>
            <w:r w:rsidR="00AD4513">
              <w:rPr>
                <w:rFonts w:ascii="Arial" w:hAnsi="Arial" w:cs="Arial"/>
                <w:color w:val="000000"/>
                <w:sz w:val="20"/>
                <w:szCs w:val="20"/>
                <w:lang w:val="en-GB"/>
              </w:rPr>
              <w:t>(</w:t>
            </w:r>
            <w:r>
              <w:rPr>
                <w:rFonts w:ascii="Arial" w:hAnsi="Arial" w:cs="Arial"/>
                <w:color w:val="000000"/>
                <w:sz w:val="20"/>
                <w:szCs w:val="20"/>
                <w:lang w:val="en-GB"/>
              </w:rPr>
              <w:t>CPSL, 2010</w:t>
            </w:r>
            <w:r w:rsidR="00AD4513">
              <w:rPr>
                <w:rFonts w:ascii="Arial" w:hAnsi="Arial" w:cs="Arial"/>
                <w:color w:val="000000"/>
                <w:sz w:val="20"/>
                <w:szCs w:val="20"/>
                <w:lang w:val="en-GB"/>
              </w:rPr>
              <w:t>)</w:t>
            </w:r>
          </w:p>
        </w:tc>
        <w:tc>
          <w:tcPr>
            <w:tcW w:w="2126" w:type="dxa"/>
            <w:tcBorders>
              <w:top w:val="nil"/>
              <w:left w:val="nil"/>
              <w:bottom w:val="single" w:sz="4" w:space="0" w:color="FFFFFF"/>
              <w:right w:val="nil"/>
            </w:tcBorders>
            <w:shd w:val="clear" w:color="auto" w:fill="D8EEFA"/>
          </w:tcPr>
          <w:p w14:paraId="06406DCA" w14:textId="77777777" w:rsidR="001154CE" w:rsidRPr="007E0570" w:rsidRDefault="00D4622E" w:rsidP="00EB25B0">
            <w:pPr>
              <w:spacing w:line="276" w:lineRule="auto"/>
              <w:rPr>
                <w:rFonts w:ascii="Arial" w:hAnsi="Arial" w:cs="Arial"/>
                <w:color w:val="000000"/>
                <w:sz w:val="20"/>
                <w:szCs w:val="20"/>
                <w:lang w:val="en-GB"/>
              </w:rPr>
            </w:pPr>
            <w:r>
              <w:rPr>
                <w:rFonts w:ascii="Arial" w:hAnsi="Arial" w:cs="Arial"/>
                <w:color w:val="000000"/>
                <w:sz w:val="20"/>
                <w:szCs w:val="20"/>
                <w:lang w:val="en-GB"/>
              </w:rPr>
              <w:t>600</w:t>
            </w:r>
          </w:p>
        </w:tc>
        <w:tc>
          <w:tcPr>
            <w:tcW w:w="2126" w:type="dxa"/>
            <w:tcBorders>
              <w:top w:val="nil"/>
              <w:left w:val="nil"/>
              <w:bottom w:val="single" w:sz="4" w:space="0" w:color="FFFFFF"/>
              <w:right w:val="nil"/>
            </w:tcBorders>
            <w:shd w:val="clear" w:color="auto" w:fill="D8EEFA"/>
          </w:tcPr>
          <w:p w14:paraId="70C09634" w14:textId="77777777" w:rsidR="001154CE" w:rsidRPr="007E0570" w:rsidRDefault="00D4622E" w:rsidP="00EB25B0">
            <w:pPr>
              <w:spacing w:line="276" w:lineRule="auto"/>
              <w:rPr>
                <w:rFonts w:ascii="Arial" w:hAnsi="Arial" w:cs="Arial"/>
                <w:color w:val="000000"/>
                <w:sz w:val="20"/>
                <w:szCs w:val="20"/>
                <w:lang w:val="en-GB"/>
              </w:rPr>
            </w:pPr>
            <w:r>
              <w:rPr>
                <w:rFonts w:ascii="Arial" w:hAnsi="Arial" w:cs="Arial"/>
                <w:color w:val="000000"/>
                <w:sz w:val="20"/>
                <w:szCs w:val="20"/>
                <w:lang w:val="en-GB"/>
              </w:rPr>
              <w:t>3404</w:t>
            </w:r>
          </w:p>
        </w:tc>
        <w:tc>
          <w:tcPr>
            <w:tcW w:w="2126" w:type="dxa"/>
            <w:tcBorders>
              <w:top w:val="nil"/>
              <w:left w:val="nil"/>
              <w:bottom w:val="single" w:sz="4" w:space="0" w:color="FFFFFF"/>
              <w:right w:val="nil"/>
            </w:tcBorders>
            <w:shd w:val="clear" w:color="auto" w:fill="D8EEFA"/>
          </w:tcPr>
          <w:p w14:paraId="274F2F18" w14:textId="77777777" w:rsidR="001154CE" w:rsidRPr="007E0570" w:rsidRDefault="00D4622E" w:rsidP="00EB25B0">
            <w:pPr>
              <w:spacing w:line="276" w:lineRule="auto"/>
              <w:rPr>
                <w:rFonts w:ascii="Arial" w:hAnsi="Arial" w:cs="Arial"/>
                <w:color w:val="000000"/>
                <w:sz w:val="20"/>
                <w:szCs w:val="20"/>
                <w:lang w:val="en-GB"/>
              </w:rPr>
            </w:pPr>
            <w:r>
              <w:rPr>
                <w:rFonts w:ascii="Arial" w:hAnsi="Arial" w:cs="Arial"/>
                <w:color w:val="000000"/>
                <w:sz w:val="20"/>
                <w:szCs w:val="20"/>
                <w:lang w:val="en-GB"/>
              </w:rPr>
              <w:t>270</w:t>
            </w:r>
          </w:p>
        </w:tc>
        <w:tc>
          <w:tcPr>
            <w:tcW w:w="2126" w:type="dxa"/>
            <w:tcBorders>
              <w:top w:val="nil"/>
              <w:left w:val="nil"/>
              <w:bottom w:val="single" w:sz="4" w:space="0" w:color="FFFFFF"/>
              <w:right w:val="nil"/>
            </w:tcBorders>
            <w:shd w:val="clear" w:color="auto" w:fill="D8EEFA"/>
          </w:tcPr>
          <w:p w14:paraId="23CE7C45" w14:textId="77777777" w:rsidR="001154CE" w:rsidRPr="007E0570" w:rsidRDefault="00D4622E" w:rsidP="00EB25B0">
            <w:pPr>
              <w:spacing w:line="276" w:lineRule="auto"/>
              <w:rPr>
                <w:rFonts w:ascii="Arial" w:hAnsi="Arial" w:cs="Arial"/>
                <w:color w:val="000000"/>
                <w:sz w:val="20"/>
                <w:szCs w:val="20"/>
                <w:lang w:val="en-GB"/>
              </w:rPr>
            </w:pPr>
            <w:r>
              <w:rPr>
                <w:rFonts w:ascii="Arial" w:hAnsi="Arial" w:cs="Arial"/>
                <w:color w:val="000000"/>
                <w:sz w:val="20"/>
                <w:szCs w:val="20"/>
                <w:lang w:val="en-GB"/>
              </w:rPr>
              <w:t>6</w:t>
            </w:r>
            <w:r w:rsidR="00007FFD">
              <w:rPr>
                <w:rFonts w:ascii="Arial" w:hAnsi="Arial" w:cs="Arial"/>
                <w:color w:val="000000"/>
                <w:sz w:val="20"/>
                <w:szCs w:val="20"/>
                <w:lang w:val="en-GB"/>
              </w:rPr>
              <w:t>,</w:t>
            </w:r>
            <w:r>
              <w:rPr>
                <w:rFonts w:ascii="Arial" w:hAnsi="Arial" w:cs="Arial"/>
                <w:color w:val="000000"/>
                <w:sz w:val="20"/>
                <w:szCs w:val="20"/>
                <w:lang w:val="en-GB"/>
              </w:rPr>
              <w:t>600</w:t>
            </w:r>
          </w:p>
        </w:tc>
        <w:tc>
          <w:tcPr>
            <w:tcW w:w="2127" w:type="dxa"/>
            <w:tcBorders>
              <w:top w:val="nil"/>
              <w:left w:val="nil"/>
              <w:bottom w:val="single" w:sz="4" w:space="0" w:color="FFFFFF"/>
              <w:right w:val="nil"/>
            </w:tcBorders>
            <w:shd w:val="clear" w:color="auto" w:fill="D8EEFA"/>
          </w:tcPr>
          <w:p w14:paraId="438220A8" w14:textId="77777777" w:rsidR="001154CE" w:rsidRPr="007E0570" w:rsidRDefault="00D4622E" w:rsidP="00EB25B0">
            <w:pPr>
              <w:spacing w:line="276" w:lineRule="auto"/>
              <w:rPr>
                <w:rFonts w:ascii="Arial" w:hAnsi="Arial" w:cs="Arial"/>
                <w:color w:val="000000"/>
                <w:sz w:val="20"/>
                <w:szCs w:val="20"/>
                <w:lang w:val="en-GB"/>
              </w:rPr>
            </w:pPr>
            <w:r>
              <w:rPr>
                <w:rFonts w:ascii="Arial" w:hAnsi="Arial" w:cs="Arial"/>
                <w:color w:val="000000"/>
                <w:sz w:val="20"/>
                <w:szCs w:val="20"/>
                <w:lang w:val="en-GB"/>
              </w:rPr>
              <w:t>6</w:t>
            </w:r>
            <w:r w:rsidR="00007FFD">
              <w:rPr>
                <w:rFonts w:ascii="Arial" w:hAnsi="Arial" w:cs="Arial"/>
                <w:color w:val="000000"/>
                <w:sz w:val="20"/>
                <w:szCs w:val="20"/>
                <w:lang w:val="en-GB"/>
              </w:rPr>
              <w:t>,</w:t>
            </w:r>
            <w:r>
              <w:rPr>
                <w:rFonts w:ascii="Arial" w:hAnsi="Arial" w:cs="Arial"/>
                <w:color w:val="000000"/>
                <w:sz w:val="20"/>
                <w:szCs w:val="20"/>
                <w:lang w:val="en-GB"/>
              </w:rPr>
              <w:t>294</w:t>
            </w:r>
          </w:p>
        </w:tc>
      </w:tr>
      <w:tr w:rsidR="001154CE" w:rsidRPr="007E0570" w14:paraId="2A30688D" w14:textId="77777777" w:rsidTr="00A00569">
        <w:trPr>
          <w:trHeight w:val="300"/>
        </w:trPr>
        <w:tc>
          <w:tcPr>
            <w:tcW w:w="2977" w:type="dxa"/>
            <w:tcBorders>
              <w:top w:val="nil"/>
              <w:left w:val="nil"/>
              <w:bottom w:val="single" w:sz="4" w:space="0" w:color="FFFFFF"/>
              <w:right w:val="nil"/>
            </w:tcBorders>
            <w:shd w:val="clear" w:color="auto" w:fill="D8EEFA"/>
          </w:tcPr>
          <w:p w14:paraId="1173B641" w14:textId="77777777" w:rsidR="001154CE" w:rsidRPr="007E0570" w:rsidRDefault="00D4622E" w:rsidP="00EB25B0">
            <w:pPr>
              <w:spacing w:line="276" w:lineRule="auto"/>
              <w:rPr>
                <w:rFonts w:ascii="Arial" w:hAnsi="Arial" w:cs="Arial"/>
                <w:color w:val="000000"/>
                <w:sz w:val="20"/>
                <w:szCs w:val="20"/>
                <w:lang w:val="en-GB"/>
              </w:rPr>
            </w:pPr>
            <w:r w:rsidRPr="00D4622E">
              <w:rPr>
                <w:rFonts w:ascii="Arial" w:hAnsi="Arial" w:cs="Arial"/>
                <w:color w:val="000000"/>
                <w:sz w:val="20"/>
                <w:szCs w:val="20"/>
                <w:lang w:val="en-GB"/>
              </w:rPr>
              <w:t>number of inhabitants in the coastal flood-prone lowlands in the Wadden Sea region</w:t>
            </w:r>
            <w:r>
              <w:rPr>
                <w:rFonts w:ascii="Arial" w:hAnsi="Arial" w:cs="Arial"/>
                <w:color w:val="000000"/>
                <w:sz w:val="20"/>
                <w:szCs w:val="20"/>
                <w:lang w:val="en-GB"/>
              </w:rPr>
              <w:t xml:space="preserve"> CPSL, 2010</w:t>
            </w:r>
          </w:p>
        </w:tc>
        <w:tc>
          <w:tcPr>
            <w:tcW w:w="2126" w:type="dxa"/>
            <w:tcBorders>
              <w:top w:val="nil"/>
              <w:left w:val="nil"/>
              <w:bottom w:val="single" w:sz="4" w:space="0" w:color="FFFFFF"/>
              <w:right w:val="nil"/>
            </w:tcBorders>
            <w:shd w:val="clear" w:color="auto" w:fill="D8EEFA"/>
          </w:tcPr>
          <w:p w14:paraId="1F238FB1" w14:textId="77777777" w:rsidR="001154CE" w:rsidRPr="007E0570" w:rsidRDefault="00D4622E" w:rsidP="00EB25B0">
            <w:pPr>
              <w:spacing w:line="276" w:lineRule="auto"/>
              <w:rPr>
                <w:rFonts w:ascii="Arial" w:hAnsi="Arial" w:cs="Arial"/>
                <w:color w:val="000000"/>
                <w:sz w:val="20"/>
                <w:szCs w:val="20"/>
                <w:lang w:val="en-GB"/>
              </w:rPr>
            </w:pPr>
            <w:r>
              <w:rPr>
                <w:rFonts w:ascii="Arial" w:hAnsi="Arial" w:cs="Arial"/>
                <w:color w:val="000000"/>
                <w:sz w:val="20"/>
                <w:szCs w:val="20"/>
                <w:lang w:val="en-GB"/>
              </w:rPr>
              <w:t>100</w:t>
            </w:r>
            <w:r w:rsidR="00007FFD">
              <w:rPr>
                <w:rFonts w:ascii="Arial" w:hAnsi="Arial" w:cs="Arial"/>
                <w:color w:val="000000"/>
                <w:sz w:val="20"/>
                <w:szCs w:val="20"/>
                <w:lang w:val="en-GB"/>
              </w:rPr>
              <w:t>,</w:t>
            </w:r>
            <w:r>
              <w:rPr>
                <w:rFonts w:ascii="Arial" w:hAnsi="Arial" w:cs="Arial"/>
                <w:color w:val="000000"/>
                <w:sz w:val="20"/>
                <w:szCs w:val="20"/>
                <w:lang w:val="en-GB"/>
              </w:rPr>
              <w:t>000</w:t>
            </w:r>
          </w:p>
        </w:tc>
        <w:tc>
          <w:tcPr>
            <w:tcW w:w="2126" w:type="dxa"/>
            <w:tcBorders>
              <w:top w:val="nil"/>
              <w:left w:val="nil"/>
              <w:bottom w:val="single" w:sz="4" w:space="0" w:color="FFFFFF"/>
              <w:right w:val="nil"/>
            </w:tcBorders>
            <w:shd w:val="clear" w:color="auto" w:fill="D8EEFA"/>
          </w:tcPr>
          <w:p w14:paraId="324C35FE" w14:textId="77777777" w:rsidR="001154CE" w:rsidRPr="007E0570" w:rsidRDefault="00D4622E" w:rsidP="00EB25B0">
            <w:pPr>
              <w:spacing w:line="276" w:lineRule="auto"/>
              <w:rPr>
                <w:rFonts w:ascii="Arial" w:hAnsi="Arial" w:cs="Arial"/>
                <w:color w:val="000000"/>
                <w:sz w:val="20"/>
                <w:szCs w:val="20"/>
                <w:lang w:val="en-GB"/>
              </w:rPr>
            </w:pPr>
            <w:r>
              <w:rPr>
                <w:rFonts w:ascii="Arial" w:hAnsi="Arial" w:cs="Arial"/>
                <w:color w:val="000000"/>
                <w:sz w:val="20"/>
                <w:szCs w:val="20"/>
                <w:lang w:val="en-GB"/>
              </w:rPr>
              <w:t>250</w:t>
            </w:r>
            <w:r w:rsidR="00007FFD">
              <w:rPr>
                <w:rFonts w:ascii="Arial" w:hAnsi="Arial" w:cs="Arial"/>
                <w:color w:val="000000"/>
                <w:sz w:val="20"/>
                <w:szCs w:val="20"/>
                <w:lang w:val="en-GB"/>
              </w:rPr>
              <w:t>,</w:t>
            </w:r>
            <w:r>
              <w:rPr>
                <w:rFonts w:ascii="Arial" w:hAnsi="Arial" w:cs="Arial"/>
                <w:color w:val="000000"/>
                <w:sz w:val="20"/>
                <w:szCs w:val="20"/>
                <w:lang w:val="en-GB"/>
              </w:rPr>
              <w:t>000</w:t>
            </w:r>
          </w:p>
        </w:tc>
        <w:tc>
          <w:tcPr>
            <w:tcW w:w="2126" w:type="dxa"/>
            <w:tcBorders>
              <w:top w:val="nil"/>
              <w:left w:val="nil"/>
              <w:bottom w:val="single" w:sz="4" w:space="0" w:color="FFFFFF"/>
              <w:right w:val="nil"/>
            </w:tcBorders>
            <w:shd w:val="clear" w:color="auto" w:fill="D8EEFA"/>
          </w:tcPr>
          <w:p w14:paraId="30C0300F" w14:textId="77777777" w:rsidR="001154CE" w:rsidRPr="007E0570" w:rsidRDefault="00D4622E" w:rsidP="00EB25B0">
            <w:pPr>
              <w:spacing w:line="276" w:lineRule="auto"/>
              <w:rPr>
                <w:rFonts w:ascii="Arial" w:hAnsi="Arial" w:cs="Arial"/>
                <w:color w:val="000000"/>
                <w:sz w:val="20"/>
                <w:szCs w:val="20"/>
                <w:lang w:val="en-GB"/>
              </w:rPr>
            </w:pPr>
            <w:r>
              <w:rPr>
                <w:rFonts w:ascii="Arial" w:hAnsi="Arial" w:cs="Arial"/>
                <w:color w:val="000000"/>
                <w:sz w:val="20"/>
                <w:szCs w:val="20"/>
                <w:lang w:val="en-GB"/>
              </w:rPr>
              <w:t>180</w:t>
            </w:r>
            <w:r w:rsidR="00007FFD">
              <w:rPr>
                <w:rFonts w:ascii="Arial" w:hAnsi="Arial" w:cs="Arial"/>
                <w:color w:val="000000"/>
                <w:sz w:val="20"/>
                <w:szCs w:val="20"/>
                <w:lang w:val="en-GB"/>
              </w:rPr>
              <w:t>,</w:t>
            </w:r>
            <w:r>
              <w:rPr>
                <w:rFonts w:ascii="Arial" w:hAnsi="Arial" w:cs="Arial"/>
                <w:color w:val="000000"/>
                <w:sz w:val="20"/>
                <w:szCs w:val="20"/>
                <w:lang w:val="en-GB"/>
              </w:rPr>
              <w:t>000</w:t>
            </w:r>
          </w:p>
        </w:tc>
        <w:tc>
          <w:tcPr>
            <w:tcW w:w="2126" w:type="dxa"/>
            <w:tcBorders>
              <w:top w:val="nil"/>
              <w:left w:val="nil"/>
              <w:bottom w:val="single" w:sz="4" w:space="0" w:color="FFFFFF"/>
              <w:right w:val="nil"/>
            </w:tcBorders>
            <w:shd w:val="clear" w:color="auto" w:fill="D8EEFA"/>
          </w:tcPr>
          <w:p w14:paraId="580080AC" w14:textId="77777777" w:rsidR="001154CE" w:rsidRPr="007E0570" w:rsidRDefault="00D4622E" w:rsidP="00EB25B0">
            <w:pPr>
              <w:spacing w:line="276" w:lineRule="auto"/>
              <w:rPr>
                <w:rFonts w:ascii="Arial" w:hAnsi="Arial" w:cs="Arial"/>
                <w:color w:val="000000"/>
                <w:sz w:val="20"/>
                <w:szCs w:val="20"/>
                <w:lang w:val="en-GB"/>
              </w:rPr>
            </w:pPr>
            <w:r>
              <w:rPr>
                <w:rFonts w:ascii="Arial" w:hAnsi="Arial" w:cs="Arial"/>
                <w:color w:val="000000"/>
                <w:sz w:val="20"/>
                <w:szCs w:val="20"/>
                <w:lang w:val="en-GB"/>
              </w:rPr>
              <w:t>1</w:t>
            </w:r>
            <w:r w:rsidR="00007FFD">
              <w:rPr>
                <w:rFonts w:ascii="Arial" w:hAnsi="Arial" w:cs="Arial"/>
                <w:color w:val="000000"/>
                <w:sz w:val="20"/>
                <w:szCs w:val="20"/>
                <w:lang w:val="en-GB"/>
              </w:rPr>
              <w:t>,</w:t>
            </w:r>
            <w:r>
              <w:rPr>
                <w:rFonts w:ascii="Arial" w:hAnsi="Arial" w:cs="Arial"/>
                <w:color w:val="000000"/>
                <w:sz w:val="20"/>
                <w:szCs w:val="20"/>
                <w:lang w:val="en-GB"/>
              </w:rPr>
              <w:t>200</w:t>
            </w:r>
            <w:r w:rsidR="00007FFD">
              <w:rPr>
                <w:rFonts w:ascii="Arial" w:hAnsi="Arial" w:cs="Arial"/>
                <w:color w:val="000000"/>
                <w:sz w:val="20"/>
                <w:szCs w:val="20"/>
                <w:lang w:val="en-GB"/>
              </w:rPr>
              <w:t>,</w:t>
            </w:r>
            <w:r>
              <w:rPr>
                <w:rFonts w:ascii="Arial" w:hAnsi="Arial" w:cs="Arial"/>
                <w:color w:val="000000"/>
                <w:sz w:val="20"/>
                <w:szCs w:val="20"/>
                <w:lang w:val="en-GB"/>
              </w:rPr>
              <w:t>000</w:t>
            </w:r>
          </w:p>
        </w:tc>
        <w:tc>
          <w:tcPr>
            <w:tcW w:w="2127" w:type="dxa"/>
            <w:tcBorders>
              <w:top w:val="nil"/>
              <w:left w:val="nil"/>
              <w:bottom w:val="single" w:sz="4" w:space="0" w:color="FFFFFF"/>
              <w:right w:val="nil"/>
            </w:tcBorders>
            <w:shd w:val="clear" w:color="auto" w:fill="D8EEFA"/>
          </w:tcPr>
          <w:p w14:paraId="26551C6E" w14:textId="77777777" w:rsidR="001154CE" w:rsidRPr="007E0570" w:rsidRDefault="00D4622E" w:rsidP="00EB25B0">
            <w:pPr>
              <w:spacing w:line="276" w:lineRule="auto"/>
              <w:rPr>
                <w:rFonts w:ascii="Arial" w:hAnsi="Arial" w:cs="Arial"/>
                <w:color w:val="000000"/>
                <w:sz w:val="20"/>
                <w:szCs w:val="20"/>
                <w:lang w:val="en-GB"/>
              </w:rPr>
            </w:pPr>
            <w:r>
              <w:rPr>
                <w:rFonts w:ascii="Arial" w:hAnsi="Arial" w:cs="Arial"/>
                <w:color w:val="000000"/>
                <w:sz w:val="20"/>
                <w:szCs w:val="20"/>
                <w:lang w:val="en-GB"/>
              </w:rPr>
              <w:t>1</w:t>
            </w:r>
            <w:r w:rsidR="00007FFD">
              <w:rPr>
                <w:rFonts w:ascii="Arial" w:hAnsi="Arial" w:cs="Arial"/>
                <w:color w:val="000000"/>
                <w:sz w:val="20"/>
                <w:szCs w:val="20"/>
                <w:lang w:val="en-GB"/>
              </w:rPr>
              <w:t>,</w:t>
            </w:r>
            <w:r>
              <w:rPr>
                <w:rFonts w:ascii="Arial" w:hAnsi="Arial" w:cs="Arial"/>
                <w:color w:val="000000"/>
                <w:sz w:val="20"/>
                <w:szCs w:val="20"/>
                <w:lang w:val="en-GB"/>
              </w:rPr>
              <w:t>250</w:t>
            </w:r>
            <w:r w:rsidR="00007FFD">
              <w:rPr>
                <w:rFonts w:ascii="Arial" w:hAnsi="Arial" w:cs="Arial"/>
                <w:color w:val="000000"/>
                <w:sz w:val="20"/>
                <w:szCs w:val="20"/>
                <w:lang w:val="en-GB"/>
              </w:rPr>
              <w:t>,</w:t>
            </w:r>
            <w:r>
              <w:rPr>
                <w:rFonts w:ascii="Arial" w:hAnsi="Arial" w:cs="Arial"/>
                <w:color w:val="000000"/>
                <w:sz w:val="20"/>
                <w:szCs w:val="20"/>
                <w:lang w:val="en-GB"/>
              </w:rPr>
              <w:t>000</w:t>
            </w:r>
          </w:p>
        </w:tc>
      </w:tr>
      <w:tr w:rsidR="00EB25B0" w:rsidRPr="007E0570" w14:paraId="3722C358" w14:textId="77777777" w:rsidTr="00A00569">
        <w:trPr>
          <w:trHeight w:val="300"/>
        </w:trPr>
        <w:tc>
          <w:tcPr>
            <w:tcW w:w="2977" w:type="dxa"/>
            <w:tcBorders>
              <w:top w:val="nil"/>
              <w:left w:val="nil"/>
              <w:bottom w:val="single" w:sz="4" w:space="0" w:color="FFFFFF"/>
              <w:right w:val="nil"/>
            </w:tcBorders>
            <w:shd w:val="clear" w:color="auto" w:fill="D8EEFA"/>
            <w:hideMark/>
          </w:tcPr>
          <w:p w14:paraId="1E27B2BB" w14:textId="77777777" w:rsidR="00EB25B0" w:rsidRPr="007E0570" w:rsidRDefault="00EB25B0" w:rsidP="00EB25B0">
            <w:pPr>
              <w:spacing w:line="276" w:lineRule="auto"/>
              <w:rPr>
                <w:rFonts w:ascii="Arial" w:hAnsi="Arial" w:cs="Arial"/>
                <w:color w:val="000000"/>
                <w:sz w:val="20"/>
                <w:szCs w:val="20"/>
                <w:lang w:val="en-GB"/>
              </w:rPr>
            </w:pPr>
            <w:r w:rsidRPr="007E0570">
              <w:rPr>
                <w:rFonts w:ascii="Arial" w:hAnsi="Arial" w:cs="Arial"/>
                <w:color w:val="000000"/>
                <w:sz w:val="20"/>
                <w:szCs w:val="20"/>
                <w:lang w:val="en-GB"/>
              </w:rPr>
              <w:t>Total length of d</w:t>
            </w:r>
            <w:r w:rsidR="009801D4" w:rsidRPr="007E0570">
              <w:rPr>
                <w:rFonts w:ascii="Arial" w:hAnsi="Arial" w:cs="Arial"/>
                <w:color w:val="000000"/>
                <w:sz w:val="20"/>
                <w:szCs w:val="20"/>
                <w:lang w:val="en-GB"/>
              </w:rPr>
              <w:t>i</w:t>
            </w:r>
            <w:r w:rsidRPr="007E0570">
              <w:rPr>
                <w:rFonts w:ascii="Arial" w:hAnsi="Arial" w:cs="Arial"/>
                <w:color w:val="000000"/>
                <w:sz w:val="20"/>
                <w:szCs w:val="20"/>
                <w:lang w:val="en-GB"/>
              </w:rPr>
              <w:t>kes</w:t>
            </w:r>
            <w:r w:rsidR="009801D4" w:rsidRPr="007E0570">
              <w:rPr>
                <w:rFonts w:ascii="Arial" w:hAnsi="Arial" w:cs="Arial"/>
                <w:color w:val="000000"/>
                <w:sz w:val="20"/>
                <w:szCs w:val="20"/>
                <w:lang w:val="en-GB"/>
              </w:rPr>
              <w:t xml:space="preserve"> [km]</w:t>
            </w:r>
            <w:r w:rsidRPr="007E0570">
              <w:rPr>
                <w:rFonts w:ascii="Arial" w:hAnsi="Arial" w:cs="Arial"/>
                <w:color w:val="000000"/>
                <w:sz w:val="20"/>
                <w:szCs w:val="20"/>
                <w:lang w:val="en-GB"/>
              </w:rPr>
              <w:t xml:space="preserve"> </w:t>
            </w:r>
            <w:r w:rsidR="00AD4513">
              <w:rPr>
                <w:rFonts w:ascii="Arial" w:hAnsi="Arial" w:cs="Arial"/>
                <w:color w:val="000000"/>
                <w:sz w:val="20"/>
                <w:szCs w:val="20"/>
                <w:lang w:val="en-GB"/>
              </w:rPr>
              <w:br/>
            </w:r>
            <w:r w:rsidR="00D4622E">
              <w:rPr>
                <w:rFonts w:ascii="Arial" w:hAnsi="Arial" w:cs="Arial"/>
                <w:color w:val="000000"/>
                <w:sz w:val="20"/>
                <w:szCs w:val="20"/>
                <w:lang w:val="en-GB"/>
              </w:rPr>
              <w:t>QSR 2017</w:t>
            </w:r>
          </w:p>
        </w:tc>
        <w:tc>
          <w:tcPr>
            <w:tcW w:w="2126" w:type="dxa"/>
            <w:tcBorders>
              <w:top w:val="nil"/>
              <w:left w:val="nil"/>
              <w:bottom w:val="single" w:sz="4" w:space="0" w:color="FFFFFF"/>
              <w:right w:val="nil"/>
            </w:tcBorders>
            <w:shd w:val="clear" w:color="auto" w:fill="D8EEFA"/>
          </w:tcPr>
          <w:p w14:paraId="74006AAD" w14:textId="77777777" w:rsidR="00EB25B0" w:rsidRPr="007E0570" w:rsidRDefault="003B7710" w:rsidP="00EB25B0">
            <w:pPr>
              <w:spacing w:line="276" w:lineRule="auto"/>
              <w:rPr>
                <w:rFonts w:ascii="Arial" w:hAnsi="Arial" w:cs="Arial"/>
                <w:color w:val="000000"/>
                <w:sz w:val="20"/>
                <w:szCs w:val="20"/>
                <w:lang w:val="en-GB"/>
              </w:rPr>
            </w:pPr>
            <w:r w:rsidRPr="007E0570">
              <w:rPr>
                <w:rFonts w:ascii="Arial" w:hAnsi="Arial" w:cs="Arial"/>
                <w:color w:val="000000"/>
                <w:sz w:val="20"/>
                <w:szCs w:val="20"/>
                <w:lang w:val="en-GB"/>
              </w:rPr>
              <w:t>80 (mainland)</w:t>
            </w:r>
          </w:p>
        </w:tc>
        <w:tc>
          <w:tcPr>
            <w:tcW w:w="2126" w:type="dxa"/>
            <w:tcBorders>
              <w:top w:val="nil"/>
              <w:left w:val="nil"/>
              <w:bottom w:val="single" w:sz="4" w:space="0" w:color="FFFFFF"/>
              <w:right w:val="nil"/>
            </w:tcBorders>
            <w:shd w:val="clear" w:color="auto" w:fill="D8EEFA"/>
          </w:tcPr>
          <w:p w14:paraId="4F095845" w14:textId="0F1752A5" w:rsidR="00EB25B0" w:rsidRPr="007E0570" w:rsidRDefault="00C25EEA" w:rsidP="00EB25B0">
            <w:pPr>
              <w:spacing w:line="276" w:lineRule="auto"/>
              <w:rPr>
                <w:rFonts w:ascii="Arial" w:hAnsi="Arial" w:cs="Arial"/>
                <w:color w:val="000000"/>
                <w:sz w:val="20"/>
                <w:szCs w:val="20"/>
                <w:lang w:val="en-GB"/>
              </w:rPr>
            </w:pPr>
            <w:r w:rsidRPr="007E0570">
              <w:rPr>
                <w:rFonts w:ascii="Arial" w:hAnsi="Arial" w:cs="Arial"/>
                <w:color w:val="000000"/>
                <w:sz w:val="20"/>
                <w:szCs w:val="20"/>
                <w:lang w:val="en-GB"/>
              </w:rPr>
              <w:t>263 (State dikes</w:t>
            </w:r>
            <w:r>
              <w:rPr>
                <w:rFonts w:ascii="Arial" w:hAnsi="Arial" w:cs="Arial"/>
                <w:color w:val="000000"/>
                <w:sz w:val="20"/>
                <w:szCs w:val="20"/>
                <w:lang w:val="en-GB"/>
              </w:rPr>
              <w:t>, first dike line</w:t>
            </w:r>
            <w:r w:rsidRPr="007E0570">
              <w:rPr>
                <w:rFonts w:ascii="Arial" w:hAnsi="Arial" w:cs="Arial"/>
                <w:color w:val="000000"/>
                <w:sz w:val="20"/>
                <w:szCs w:val="20"/>
                <w:lang w:val="en-GB"/>
              </w:rPr>
              <w:t>)</w:t>
            </w:r>
          </w:p>
        </w:tc>
        <w:tc>
          <w:tcPr>
            <w:tcW w:w="2126" w:type="dxa"/>
            <w:tcBorders>
              <w:top w:val="nil"/>
              <w:left w:val="nil"/>
              <w:bottom w:val="single" w:sz="4" w:space="0" w:color="FFFFFF"/>
              <w:right w:val="nil"/>
            </w:tcBorders>
            <w:shd w:val="clear" w:color="auto" w:fill="D8EEFA"/>
          </w:tcPr>
          <w:p w14:paraId="348C3EC9" w14:textId="77777777" w:rsidR="00EB25B0" w:rsidRPr="007E0570" w:rsidRDefault="00AD4513" w:rsidP="00EB25B0">
            <w:pPr>
              <w:spacing w:line="276" w:lineRule="auto"/>
              <w:rPr>
                <w:rFonts w:ascii="Arial" w:hAnsi="Arial" w:cs="Arial"/>
                <w:color w:val="000000"/>
                <w:sz w:val="20"/>
                <w:szCs w:val="20"/>
                <w:lang w:val="en-GB"/>
              </w:rPr>
            </w:pPr>
            <w:r>
              <w:rPr>
                <w:rFonts w:ascii="Arial" w:hAnsi="Arial" w:cs="Arial"/>
                <w:color w:val="000000"/>
                <w:sz w:val="20"/>
                <w:szCs w:val="20"/>
                <w:lang w:val="en-GB"/>
              </w:rPr>
              <w:t>?? none?</w:t>
            </w:r>
          </w:p>
        </w:tc>
        <w:tc>
          <w:tcPr>
            <w:tcW w:w="2126" w:type="dxa"/>
            <w:tcBorders>
              <w:top w:val="nil"/>
              <w:left w:val="nil"/>
              <w:bottom w:val="single" w:sz="4" w:space="0" w:color="FFFFFF"/>
              <w:right w:val="nil"/>
            </w:tcBorders>
            <w:shd w:val="clear" w:color="auto" w:fill="D8EEFA"/>
          </w:tcPr>
          <w:p w14:paraId="03517832" w14:textId="77777777" w:rsidR="00EB25B0" w:rsidRPr="007E0570" w:rsidRDefault="00EB25B0" w:rsidP="00EB25B0">
            <w:pPr>
              <w:spacing w:line="276" w:lineRule="auto"/>
              <w:rPr>
                <w:rFonts w:ascii="Arial" w:hAnsi="Arial" w:cs="Arial"/>
                <w:color w:val="000000"/>
                <w:sz w:val="20"/>
                <w:szCs w:val="20"/>
                <w:lang w:val="en-GB"/>
              </w:rPr>
            </w:pPr>
            <w:r w:rsidRPr="007E0570">
              <w:rPr>
                <w:rFonts w:ascii="Arial" w:hAnsi="Arial" w:cs="Arial"/>
                <w:color w:val="000000"/>
                <w:sz w:val="20"/>
                <w:szCs w:val="20"/>
                <w:lang w:val="en-GB"/>
              </w:rPr>
              <w:t xml:space="preserve">645 </w:t>
            </w:r>
            <w:r w:rsidR="009801D4" w:rsidRPr="007E0570">
              <w:rPr>
                <w:rFonts w:ascii="Arial" w:hAnsi="Arial" w:cs="Arial"/>
                <w:color w:val="000000"/>
                <w:sz w:val="20"/>
                <w:szCs w:val="20"/>
                <w:lang w:val="en-GB"/>
              </w:rPr>
              <w:t>(</w:t>
            </w:r>
            <w:r w:rsidRPr="007E0570">
              <w:rPr>
                <w:rFonts w:ascii="Arial" w:hAnsi="Arial" w:cs="Arial"/>
                <w:color w:val="000000"/>
                <w:sz w:val="20"/>
                <w:szCs w:val="20"/>
                <w:lang w:val="en-GB"/>
              </w:rPr>
              <w:t>primary dikes</w:t>
            </w:r>
            <w:r w:rsidR="009801D4" w:rsidRPr="007E0570">
              <w:rPr>
                <w:rFonts w:ascii="Arial" w:hAnsi="Arial" w:cs="Arial"/>
                <w:color w:val="000000"/>
                <w:sz w:val="20"/>
                <w:szCs w:val="20"/>
                <w:lang w:val="en-GB"/>
              </w:rPr>
              <w:t>)</w:t>
            </w:r>
          </w:p>
        </w:tc>
        <w:tc>
          <w:tcPr>
            <w:tcW w:w="2127" w:type="dxa"/>
            <w:tcBorders>
              <w:top w:val="nil"/>
              <w:left w:val="nil"/>
              <w:bottom w:val="single" w:sz="4" w:space="0" w:color="FFFFFF"/>
              <w:right w:val="nil"/>
            </w:tcBorders>
            <w:shd w:val="clear" w:color="auto" w:fill="D8EEFA"/>
          </w:tcPr>
          <w:p w14:paraId="677CBB1A" w14:textId="77777777" w:rsidR="00EB25B0" w:rsidRPr="007E0570" w:rsidRDefault="00225389" w:rsidP="006A3286">
            <w:pPr>
              <w:spacing w:line="276" w:lineRule="auto"/>
              <w:rPr>
                <w:rFonts w:ascii="Arial" w:hAnsi="Arial" w:cs="Arial"/>
                <w:color w:val="000000"/>
                <w:sz w:val="20"/>
                <w:szCs w:val="20"/>
                <w:lang w:val="en-GB"/>
              </w:rPr>
            </w:pPr>
            <w:r>
              <w:rPr>
                <w:rFonts w:ascii="Arial" w:hAnsi="Arial" w:cs="Arial"/>
                <w:color w:val="000000"/>
                <w:sz w:val="20"/>
                <w:szCs w:val="20"/>
                <w:lang w:val="en-GB"/>
              </w:rPr>
              <w:t xml:space="preserve">About 430 </w:t>
            </w:r>
            <w:r w:rsidR="00EB25B0" w:rsidRPr="007E0570">
              <w:rPr>
                <w:rFonts w:ascii="Arial" w:hAnsi="Arial" w:cs="Arial"/>
                <w:color w:val="000000"/>
                <w:sz w:val="20"/>
                <w:szCs w:val="20"/>
                <w:lang w:val="en-GB"/>
              </w:rPr>
              <w:t xml:space="preserve"> </w:t>
            </w:r>
          </w:p>
        </w:tc>
      </w:tr>
      <w:tr w:rsidR="002168E5" w:rsidRPr="007E0570" w14:paraId="556EA918" w14:textId="77777777" w:rsidTr="00A00569">
        <w:trPr>
          <w:trHeight w:val="300"/>
        </w:trPr>
        <w:tc>
          <w:tcPr>
            <w:tcW w:w="2977" w:type="dxa"/>
            <w:tcBorders>
              <w:top w:val="nil"/>
              <w:left w:val="nil"/>
              <w:bottom w:val="single" w:sz="4" w:space="0" w:color="FFFFFF"/>
              <w:right w:val="nil"/>
            </w:tcBorders>
            <w:shd w:val="clear" w:color="auto" w:fill="D8EEFA"/>
          </w:tcPr>
          <w:p w14:paraId="4BACCADA" w14:textId="77777777" w:rsidR="002168E5" w:rsidRPr="007E0570" w:rsidRDefault="002168E5" w:rsidP="00EB25B0">
            <w:pPr>
              <w:spacing w:line="276" w:lineRule="auto"/>
              <w:rPr>
                <w:rFonts w:ascii="Arial" w:hAnsi="Arial" w:cs="Arial"/>
                <w:color w:val="000000"/>
                <w:sz w:val="20"/>
                <w:szCs w:val="20"/>
                <w:lang w:val="en-GB"/>
              </w:rPr>
            </w:pPr>
            <w:r w:rsidRPr="007E0570">
              <w:rPr>
                <w:rFonts w:ascii="Arial" w:hAnsi="Arial" w:cs="Arial"/>
                <w:color w:val="000000"/>
                <w:sz w:val="20"/>
                <w:szCs w:val="20"/>
                <w:lang w:val="en-GB"/>
              </w:rPr>
              <w:t>Sand nourishment [m³</w:t>
            </w:r>
            <w:r w:rsidR="00AD4513">
              <w:rPr>
                <w:rFonts w:ascii="Arial" w:hAnsi="Arial" w:cs="Arial"/>
                <w:color w:val="000000"/>
                <w:sz w:val="20"/>
                <w:szCs w:val="20"/>
                <w:lang w:val="en-GB"/>
              </w:rPr>
              <w:t>/year</w:t>
            </w:r>
            <w:r w:rsidRPr="007E0570">
              <w:rPr>
                <w:rFonts w:ascii="Arial" w:hAnsi="Arial" w:cs="Arial"/>
                <w:color w:val="000000"/>
                <w:sz w:val="20"/>
                <w:szCs w:val="20"/>
                <w:lang w:val="en-GB"/>
              </w:rPr>
              <w:t>]</w:t>
            </w:r>
          </w:p>
        </w:tc>
        <w:tc>
          <w:tcPr>
            <w:tcW w:w="2126" w:type="dxa"/>
            <w:tcBorders>
              <w:top w:val="nil"/>
              <w:left w:val="nil"/>
              <w:bottom w:val="single" w:sz="4" w:space="0" w:color="FFFFFF"/>
              <w:right w:val="nil"/>
            </w:tcBorders>
            <w:shd w:val="clear" w:color="auto" w:fill="D8EEFA"/>
          </w:tcPr>
          <w:p w14:paraId="3EEEFCC4" w14:textId="77777777" w:rsidR="002168E5" w:rsidRPr="007E0570" w:rsidRDefault="00AD4513" w:rsidP="00EB25B0">
            <w:pPr>
              <w:spacing w:line="276" w:lineRule="auto"/>
              <w:rPr>
                <w:rFonts w:ascii="Arial" w:hAnsi="Arial" w:cs="Arial"/>
                <w:color w:val="000000"/>
                <w:sz w:val="20"/>
                <w:szCs w:val="20"/>
                <w:lang w:val="en-GB"/>
              </w:rPr>
            </w:pPr>
            <w:r>
              <w:rPr>
                <w:rFonts w:ascii="Arial" w:hAnsi="Arial" w:cs="Arial"/>
                <w:color w:val="000000"/>
                <w:sz w:val="20"/>
                <w:szCs w:val="20"/>
                <w:lang w:val="en-GB"/>
              </w:rPr>
              <w:t>&lt;</w:t>
            </w:r>
            <w:proofErr w:type="gramStart"/>
            <w:r>
              <w:rPr>
                <w:rFonts w:ascii="Arial" w:hAnsi="Arial" w:cs="Arial"/>
                <w:color w:val="000000"/>
                <w:sz w:val="20"/>
                <w:szCs w:val="20"/>
                <w:lang w:val="en-GB"/>
              </w:rPr>
              <w:t>100.000  (</w:t>
            </w:r>
            <w:proofErr w:type="spellStart"/>
            <w:proofErr w:type="gramEnd"/>
            <w:r>
              <w:rPr>
                <w:rFonts w:ascii="Arial" w:hAnsi="Arial" w:cs="Arial"/>
                <w:color w:val="000000"/>
                <w:sz w:val="20"/>
                <w:szCs w:val="20"/>
                <w:lang w:val="en-GB"/>
              </w:rPr>
              <w:t>Skallingen</w:t>
            </w:r>
            <w:proofErr w:type="spellEnd"/>
            <w:r>
              <w:rPr>
                <w:rFonts w:ascii="Arial" w:hAnsi="Arial" w:cs="Arial"/>
                <w:color w:val="000000"/>
                <w:sz w:val="20"/>
                <w:szCs w:val="20"/>
                <w:lang w:val="en-GB"/>
              </w:rPr>
              <w:t xml:space="preserve"> only)</w:t>
            </w:r>
          </w:p>
        </w:tc>
        <w:tc>
          <w:tcPr>
            <w:tcW w:w="2126" w:type="dxa"/>
            <w:tcBorders>
              <w:top w:val="nil"/>
              <w:left w:val="nil"/>
              <w:bottom w:val="single" w:sz="4" w:space="0" w:color="FFFFFF"/>
              <w:right w:val="nil"/>
            </w:tcBorders>
            <w:shd w:val="clear" w:color="auto" w:fill="D8EEFA"/>
          </w:tcPr>
          <w:p w14:paraId="7163B06F" w14:textId="77777777" w:rsidR="002168E5" w:rsidRPr="007E0570" w:rsidRDefault="00BA4AC8" w:rsidP="00EB25B0">
            <w:pPr>
              <w:spacing w:line="276" w:lineRule="auto"/>
              <w:rPr>
                <w:rFonts w:ascii="Arial" w:hAnsi="Arial" w:cs="Arial"/>
                <w:color w:val="000000"/>
                <w:sz w:val="20"/>
                <w:szCs w:val="20"/>
                <w:lang w:val="en-GB"/>
              </w:rPr>
            </w:pPr>
            <w:r>
              <w:rPr>
                <w:rFonts w:ascii="Arial" w:hAnsi="Arial" w:cs="Arial"/>
                <w:color w:val="000000"/>
                <w:sz w:val="20"/>
                <w:szCs w:val="20"/>
                <w:lang w:val="en-GB"/>
              </w:rPr>
              <w:t xml:space="preserve">~1.4 million </w:t>
            </w:r>
            <w:r>
              <w:rPr>
                <w:rFonts w:ascii="Arial" w:hAnsi="Arial" w:cs="Arial"/>
                <w:color w:val="000000"/>
                <w:sz w:val="20"/>
                <w:szCs w:val="20"/>
                <w:lang w:val="en-GB"/>
              </w:rPr>
              <w:br/>
              <w:t>(figures 2009-2015)</w:t>
            </w:r>
          </w:p>
        </w:tc>
        <w:tc>
          <w:tcPr>
            <w:tcW w:w="2126" w:type="dxa"/>
            <w:tcBorders>
              <w:top w:val="nil"/>
              <w:left w:val="nil"/>
              <w:bottom w:val="single" w:sz="4" w:space="0" w:color="FFFFFF"/>
              <w:right w:val="nil"/>
            </w:tcBorders>
            <w:shd w:val="clear" w:color="auto" w:fill="D8EEFA"/>
          </w:tcPr>
          <w:p w14:paraId="18748C3C" w14:textId="77777777" w:rsidR="002168E5" w:rsidRPr="007E0570" w:rsidRDefault="00BA4AC8" w:rsidP="00EB25B0">
            <w:pPr>
              <w:spacing w:line="276" w:lineRule="auto"/>
              <w:rPr>
                <w:rFonts w:ascii="Arial" w:hAnsi="Arial" w:cs="Arial"/>
                <w:color w:val="000000"/>
                <w:sz w:val="20"/>
                <w:szCs w:val="20"/>
                <w:lang w:val="en-GB"/>
              </w:rPr>
            </w:pPr>
            <w:r>
              <w:rPr>
                <w:rFonts w:ascii="Arial" w:hAnsi="Arial" w:cs="Arial"/>
                <w:color w:val="000000"/>
                <w:sz w:val="20"/>
                <w:szCs w:val="20"/>
                <w:lang w:val="en-GB"/>
              </w:rPr>
              <w:t>?? none?</w:t>
            </w:r>
          </w:p>
        </w:tc>
        <w:tc>
          <w:tcPr>
            <w:tcW w:w="2126" w:type="dxa"/>
            <w:tcBorders>
              <w:top w:val="nil"/>
              <w:left w:val="nil"/>
              <w:bottom w:val="single" w:sz="4" w:space="0" w:color="FFFFFF"/>
              <w:right w:val="nil"/>
            </w:tcBorders>
            <w:shd w:val="clear" w:color="auto" w:fill="D8EEFA"/>
          </w:tcPr>
          <w:p w14:paraId="4A34A1A7" w14:textId="77777777" w:rsidR="002168E5" w:rsidRPr="007E0570" w:rsidRDefault="00BA4AC8" w:rsidP="00BA4AC8">
            <w:pPr>
              <w:spacing w:line="276" w:lineRule="auto"/>
              <w:rPr>
                <w:rFonts w:ascii="Arial" w:hAnsi="Arial" w:cs="Arial"/>
                <w:color w:val="000000"/>
                <w:sz w:val="20"/>
                <w:szCs w:val="20"/>
                <w:lang w:val="en-GB"/>
              </w:rPr>
            </w:pPr>
            <w:r>
              <w:rPr>
                <w:rFonts w:ascii="Arial" w:hAnsi="Arial" w:cs="Arial"/>
                <w:color w:val="000000"/>
                <w:sz w:val="20"/>
                <w:szCs w:val="20"/>
                <w:lang w:val="en-GB"/>
              </w:rPr>
              <w:t>~300.000</w:t>
            </w:r>
            <w:r>
              <w:rPr>
                <w:rFonts w:ascii="Arial" w:hAnsi="Arial" w:cs="Arial"/>
                <w:color w:val="000000"/>
                <w:sz w:val="20"/>
                <w:szCs w:val="20"/>
                <w:lang w:val="en-GB"/>
              </w:rPr>
              <w:br/>
              <w:t>(figures 2009-2016)</w:t>
            </w:r>
          </w:p>
        </w:tc>
        <w:tc>
          <w:tcPr>
            <w:tcW w:w="2127" w:type="dxa"/>
            <w:tcBorders>
              <w:top w:val="nil"/>
              <w:left w:val="nil"/>
              <w:bottom w:val="single" w:sz="4" w:space="0" w:color="FFFFFF"/>
              <w:right w:val="nil"/>
            </w:tcBorders>
            <w:shd w:val="clear" w:color="auto" w:fill="D8EEFA"/>
          </w:tcPr>
          <w:p w14:paraId="602A64EC" w14:textId="77777777" w:rsidR="002168E5" w:rsidRPr="007E0570" w:rsidRDefault="00BA4AC8" w:rsidP="00BA4AC8">
            <w:pPr>
              <w:spacing w:line="276" w:lineRule="auto"/>
              <w:rPr>
                <w:rFonts w:ascii="Arial" w:hAnsi="Arial" w:cs="Arial"/>
                <w:color w:val="000000"/>
                <w:sz w:val="20"/>
                <w:szCs w:val="20"/>
                <w:lang w:val="en-GB"/>
              </w:rPr>
            </w:pPr>
            <w:r>
              <w:rPr>
                <w:rFonts w:ascii="Arial" w:hAnsi="Arial" w:cs="Arial"/>
                <w:color w:val="000000"/>
                <w:sz w:val="20"/>
                <w:szCs w:val="20"/>
                <w:lang w:val="en-GB"/>
              </w:rPr>
              <w:t xml:space="preserve">~ </w:t>
            </w:r>
            <w:r w:rsidR="00AD4513">
              <w:rPr>
                <w:rFonts w:ascii="Arial" w:hAnsi="Arial" w:cs="Arial"/>
                <w:color w:val="000000"/>
                <w:sz w:val="20"/>
                <w:szCs w:val="20"/>
                <w:lang w:val="en-GB"/>
              </w:rPr>
              <w:t>3</w:t>
            </w:r>
            <w:r>
              <w:rPr>
                <w:rFonts w:ascii="Arial" w:hAnsi="Arial" w:cs="Arial"/>
                <w:color w:val="000000"/>
                <w:sz w:val="20"/>
                <w:szCs w:val="20"/>
                <w:lang w:val="en-GB"/>
              </w:rPr>
              <w:t>.5 million</w:t>
            </w:r>
            <w:r w:rsidR="00AD4513">
              <w:rPr>
                <w:rFonts w:ascii="Arial" w:hAnsi="Arial" w:cs="Arial"/>
                <w:color w:val="000000"/>
                <w:sz w:val="20"/>
                <w:szCs w:val="20"/>
                <w:lang w:val="en-GB"/>
              </w:rPr>
              <w:t xml:space="preserve"> </w:t>
            </w:r>
            <w:r w:rsidR="00AD4513">
              <w:rPr>
                <w:rFonts w:ascii="Arial" w:hAnsi="Arial" w:cs="Arial"/>
                <w:color w:val="000000"/>
                <w:sz w:val="20"/>
                <w:szCs w:val="20"/>
                <w:lang w:val="en-GB"/>
              </w:rPr>
              <w:br/>
              <w:t>(figures 2009-2015)</w:t>
            </w:r>
          </w:p>
        </w:tc>
      </w:tr>
      <w:tr w:rsidR="002168E5" w:rsidRPr="007E0570" w14:paraId="53B4212B" w14:textId="77777777" w:rsidTr="00A00569">
        <w:trPr>
          <w:trHeight w:val="300"/>
        </w:trPr>
        <w:tc>
          <w:tcPr>
            <w:tcW w:w="2977" w:type="dxa"/>
            <w:tcBorders>
              <w:top w:val="nil"/>
              <w:left w:val="nil"/>
              <w:bottom w:val="single" w:sz="4" w:space="0" w:color="FFFFFF"/>
              <w:right w:val="nil"/>
            </w:tcBorders>
            <w:shd w:val="clear" w:color="auto" w:fill="D8EEFA"/>
          </w:tcPr>
          <w:p w14:paraId="1159E51F" w14:textId="77777777" w:rsidR="002168E5" w:rsidRPr="007E0570" w:rsidRDefault="00A00569" w:rsidP="00EB25B0">
            <w:pPr>
              <w:spacing w:line="276" w:lineRule="auto"/>
              <w:rPr>
                <w:rFonts w:ascii="Arial" w:hAnsi="Arial" w:cs="Arial"/>
                <w:color w:val="000000"/>
                <w:sz w:val="20"/>
                <w:szCs w:val="20"/>
                <w:lang w:val="en-GB"/>
              </w:rPr>
            </w:pPr>
            <w:r>
              <w:rPr>
                <w:rFonts w:ascii="Arial" w:hAnsi="Arial" w:cs="Arial"/>
                <w:color w:val="000000"/>
                <w:sz w:val="20"/>
                <w:szCs w:val="20"/>
                <w:lang w:val="en-GB"/>
              </w:rPr>
              <w:t>Responsibility</w:t>
            </w:r>
            <w:r w:rsidR="00BA4AC8">
              <w:rPr>
                <w:rFonts w:ascii="Arial" w:hAnsi="Arial" w:cs="Arial"/>
                <w:color w:val="000000"/>
                <w:sz w:val="20"/>
                <w:szCs w:val="20"/>
                <w:lang w:val="en-GB"/>
              </w:rPr>
              <w:t xml:space="preserve"> dikes</w:t>
            </w:r>
          </w:p>
        </w:tc>
        <w:tc>
          <w:tcPr>
            <w:tcW w:w="2126" w:type="dxa"/>
            <w:tcBorders>
              <w:top w:val="nil"/>
              <w:left w:val="nil"/>
              <w:bottom w:val="single" w:sz="4" w:space="0" w:color="FFFFFF"/>
              <w:right w:val="nil"/>
            </w:tcBorders>
            <w:shd w:val="clear" w:color="auto" w:fill="D8EEFA"/>
          </w:tcPr>
          <w:p w14:paraId="40B7A337" w14:textId="77777777" w:rsidR="002168E5" w:rsidRPr="007E0570" w:rsidRDefault="00BA4AC8" w:rsidP="00EB25B0">
            <w:pPr>
              <w:spacing w:line="276" w:lineRule="auto"/>
              <w:rPr>
                <w:rFonts w:ascii="Arial" w:hAnsi="Arial" w:cs="Arial"/>
                <w:color w:val="000000"/>
                <w:sz w:val="20"/>
                <w:szCs w:val="20"/>
                <w:lang w:val="en-GB"/>
              </w:rPr>
            </w:pPr>
            <w:r>
              <w:rPr>
                <w:rFonts w:ascii="Arial" w:hAnsi="Arial" w:cs="Arial"/>
                <w:color w:val="000000"/>
                <w:sz w:val="20"/>
                <w:szCs w:val="20"/>
                <w:lang w:val="en-GB"/>
              </w:rPr>
              <w:t>Municipalities, local dike boards</w:t>
            </w:r>
          </w:p>
        </w:tc>
        <w:tc>
          <w:tcPr>
            <w:tcW w:w="2126" w:type="dxa"/>
            <w:tcBorders>
              <w:top w:val="nil"/>
              <w:left w:val="nil"/>
              <w:bottom w:val="single" w:sz="4" w:space="0" w:color="FFFFFF"/>
              <w:right w:val="nil"/>
            </w:tcBorders>
            <w:shd w:val="clear" w:color="auto" w:fill="D8EEFA"/>
          </w:tcPr>
          <w:p w14:paraId="5FFD3D5C" w14:textId="39AB0132" w:rsidR="002168E5" w:rsidRPr="007E0570" w:rsidRDefault="00C25EEA" w:rsidP="005870E5">
            <w:pPr>
              <w:spacing w:line="276" w:lineRule="auto"/>
              <w:rPr>
                <w:rFonts w:ascii="Arial" w:hAnsi="Arial" w:cs="Arial"/>
                <w:color w:val="000000"/>
                <w:sz w:val="20"/>
                <w:szCs w:val="20"/>
                <w:lang w:val="en-GB"/>
              </w:rPr>
            </w:pPr>
            <w:r>
              <w:rPr>
                <w:rFonts w:ascii="Arial" w:hAnsi="Arial" w:cs="Arial"/>
                <w:color w:val="000000"/>
                <w:sz w:val="20"/>
                <w:szCs w:val="20"/>
                <w:lang w:val="en-GB"/>
              </w:rPr>
              <w:t>Mostly state government, in some cases also</w:t>
            </w:r>
            <w:r w:rsidR="00BA4AC8">
              <w:rPr>
                <w:rFonts w:ascii="Arial" w:hAnsi="Arial" w:cs="Arial"/>
                <w:color w:val="000000"/>
                <w:sz w:val="20"/>
                <w:szCs w:val="20"/>
                <w:lang w:val="en-GB"/>
              </w:rPr>
              <w:br/>
              <w:t>Water boards</w:t>
            </w:r>
            <w:r w:rsidR="00BA4AC8">
              <w:rPr>
                <w:rFonts w:ascii="Arial" w:hAnsi="Arial" w:cs="Arial"/>
                <w:color w:val="000000"/>
                <w:sz w:val="20"/>
                <w:szCs w:val="20"/>
                <w:lang w:val="en-GB"/>
              </w:rPr>
              <w:br/>
              <w:t>Municipalities</w:t>
            </w:r>
          </w:p>
        </w:tc>
        <w:tc>
          <w:tcPr>
            <w:tcW w:w="2126" w:type="dxa"/>
            <w:tcBorders>
              <w:top w:val="nil"/>
              <w:left w:val="nil"/>
              <w:bottom w:val="single" w:sz="4" w:space="0" w:color="FFFFFF"/>
              <w:right w:val="nil"/>
            </w:tcBorders>
            <w:shd w:val="clear" w:color="auto" w:fill="D8EEFA"/>
          </w:tcPr>
          <w:p w14:paraId="1127DE19" w14:textId="77777777" w:rsidR="002168E5" w:rsidRPr="007E0570" w:rsidRDefault="00BA4AC8" w:rsidP="00EB25B0">
            <w:pPr>
              <w:spacing w:line="276" w:lineRule="auto"/>
              <w:rPr>
                <w:rFonts w:ascii="Arial" w:hAnsi="Arial" w:cs="Arial"/>
                <w:color w:val="000000"/>
                <w:sz w:val="20"/>
                <w:szCs w:val="20"/>
                <w:lang w:val="en-GB"/>
              </w:rPr>
            </w:pPr>
            <w:r>
              <w:rPr>
                <w:rFonts w:ascii="Arial" w:hAnsi="Arial" w:cs="Arial"/>
                <w:color w:val="000000"/>
                <w:sz w:val="20"/>
                <w:szCs w:val="20"/>
                <w:lang w:val="en-GB"/>
              </w:rPr>
              <w:t>State government?</w:t>
            </w:r>
            <w:r>
              <w:rPr>
                <w:rFonts w:ascii="Arial" w:hAnsi="Arial" w:cs="Arial"/>
                <w:color w:val="000000"/>
                <w:sz w:val="20"/>
                <w:szCs w:val="20"/>
                <w:lang w:val="en-GB"/>
              </w:rPr>
              <w:br/>
              <w:t>Water boards?</w:t>
            </w:r>
            <w:r>
              <w:rPr>
                <w:rFonts w:ascii="Arial" w:hAnsi="Arial" w:cs="Arial"/>
                <w:color w:val="000000"/>
                <w:sz w:val="20"/>
                <w:szCs w:val="20"/>
                <w:lang w:val="en-GB"/>
              </w:rPr>
              <w:br/>
              <w:t>Municipalities?</w:t>
            </w:r>
          </w:p>
        </w:tc>
        <w:tc>
          <w:tcPr>
            <w:tcW w:w="2126" w:type="dxa"/>
            <w:tcBorders>
              <w:top w:val="nil"/>
              <w:left w:val="nil"/>
              <w:bottom w:val="single" w:sz="4" w:space="0" w:color="FFFFFF"/>
              <w:right w:val="nil"/>
            </w:tcBorders>
            <w:shd w:val="clear" w:color="auto" w:fill="D8EEFA"/>
          </w:tcPr>
          <w:p w14:paraId="4180193B" w14:textId="77777777" w:rsidR="002168E5" w:rsidRPr="007E0570" w:rsidRDefault="00BA4AC8" w:rsidP="00EB25B0">
            <w:pPr>
              <w:spacing w:line="276" w:lineRule="auto"/>
              <w:rPr>
                <w:rFonts w:ascii="Arial" w:hAnsi="Arial" w:cs="Arial"/>
                <w:color w:val="000000"/>
                <w:sz w:val="20"/>
                <w:szCs w:val="20"/>
                <w:lang w:val="en-GB"/>
              </w:rPr>
            </w:pPr>
            <w:r>
              <w:rPr>
                <w:rFonts w:ascii="Arial" w:hAnsi="Arial" w:cs="Arial"/>
                <w:color w:val="000000"/>
                <w:sz w:val="20"/>
                <w:szCs w:val="20"/>
                <w:lang w:val="en-GB"/>
              </w:rPr>
              <w:t>State government?</w:t>
            </w:r>
            <w:r>
              <w:rPr>
                <w:rFonts w:ascii="Arial" w:hAnsi="Arial" w:cs="Arial"/>
                <w:color w:val="000000"/>
                <w:sz w:val="20"/>
                <w:szCs w:val="20"/>
                <w:lang w:val="en-GB"/>
              </w:rPr>
              <w:br/>
              <w:t>Water boards?</w:t>
            </w:r>
            <w:r>
              <w:rPr>
                <w:rFonts w:ascii="Arial" w:hAnsi="Arial" w:cs="Arial"/>
                <w:color w:val="000000"/>
                <w:sz w:val="20"/>
                <w:szCs w:val="20"/>
                <w:lang w:val="en-GB"/>
              </w:rPr>
              <w:br/>
              <w:t>Municipalities?</w:t>
            </w:r>
          </w:p>
        </w:tc>
        <w:tc>
          <w:tcPr>
            <w:tcW w:w="2127" w:type="dxa"/>
            <w:tcBorders>
              <w:top w:val="nil"/>
              <w:left w:val="nil"/>
              <w:bottom w:val="single" w:sz="4" w:space="0" w:color="FFFFFF"/>
              <w:right w:val="nil"/>
            </w:tcBorders>
            <w:shd w:val="clear" w:color="auto" w:fill="D8EEFA"/>
          </w:tcPr>
          <w:p w14:paraId="6A54D674" w14:textId="77777777" w:rsidR="002168E5" w:rsidRPr="007E0570" w:rsidRDefault="00BA4AC8" w:rsidP="00EB25B0">
            <w:pPr>
              <w:spacing w:line="276" w:lineRule="auto"/>
              <w:rPr>
                <w:rFonts w:ascii="Arial" w:hAnsi="Arial" w:cs="Arial"/>
                <w:color w:val="000000"/>
                <w:sz w:val="20"/>
                <w:szCs w:val="20"/>
                <w:lang w:val="en-GB"/>
              </w:rPr>
            </w:pPr>
            <w:r>
              <w:rPr>
                <w:rFonts w:ascii="Arial" w:hAnsi="Arial" w:cs="Arial"/>
                <w:color w:val="000000"/>
                <w:sz w:val="20"/>
                <w:szCs w:val="20"/>
                <w:lang w:val="en-GB"/>
              </w:rPr>
              <w:t>Rijkswaterstaat, water boards</w:t>
            </w:r>
          </w:p>
        </w:tc>
      </w:tr>
      <w:tr w:rsidR="002168E5" w:rsidRPr="007E0570" w14:paraId="4B5E6AC7" w14:textId="77777777" w:rsidTr="00A00569">
        <w:trPr>
          <w:trHeight w:val="300"/>
        </w:trPr>
        <w:tc>
          <w:tcPr>
            <w:tcW w:w="2977" w:type="dxa"/>
            <w:tcBorders>
              <w:top w:val="nil"/>
              <w:left w:val="nil"/>
              <w:bottom w:val="single" w:sz="4" w:space="0" w:color="FFFFFF"/>
              <w:right w:val="nil"/>
            </w:tcBorders>
            <w:shd w:val="clear" w:color="auto" w:fill="D8EEFA"/>
          </w:tcPr>
          <w:p w14:paraId="40694038" w14:textId="77777777" w:rsidR="002168E5" w:rsidRPr="007E0570" w:rsidRDefault="00944C03" w:rsidP="00EB25B0">
            <w:pPr>
              <w:spacing w:line="276" w:lineRule="auto"/>
              <w:rPr>
                <w:rFonts w:ascii="Arial" w:hAnsi="Arial" w:cs="Arial"/>
                <w:color w:val="000000"/>
                <w:sz w:val="20"/>
                <w:szCs w:val="20"/>
                <w:lang w:val="en-GB"/>
              </w:rPr>
            </w:pPr>
            <w:r w:rsidRPr="007E0570">
              <w:rPr>
                <w:rFonts w:ascii="Arial" w:hAnsi="Arial" w:cs="Arial"/>
                <w:color w:val="000000"/>
                <w:sz w:val="20"/>
                <w:szCs w:val="20"/>
                <w:lang w:val="en-GB"/>
              </w:rPr>
              <w:t>Responsibility</w:t>
            </w:r>
            <w:r w:rsidR="00BA4AC8">
              <w:rPr>
                <w:rFonts w:ascii="Arial" w:hAnsi="Arial" w:cs="Arial"/>
                <w:color w:val="000000"/>
                <w:sz w:val="20"/>
                <w:szCs w:val="20"/>
                <w:lang w:val="en-GB"/>
              </w:rPr>
              <w:t xml:space="preserve"> coastline</w:t>
            </w:r>
          </w:p>
        </w:tc>
        <w:tc>
          <w:tcPr>
            <w:tcW w:w="2126" w:type="dxa"/>
            <w:tcBorders>
              <w:top w:val="nil"/>
              <w:left w:val="nil"/>
              <w:bottom w:val="single" w:sz="4" w:space="0" w:color="FFFFFF"/>
              <w:right w:val="nil"/>
            </w:tcBorders>
            <w:shd w:val="clear" w:color="auto" w:fill="D8EEFA"/>
          </w:tcPr>
          <w:p w14:paraId="20D176C4" w14:textId="77777777" w:rsidR="002168E5" w:rsidRPr="007E0570" w:rsidRDefault="00BA4AC8" w:rsidP="00EB25B0">
            <w:pPr>
              <w:spacing w:line="276" w:lineRule="auto"/>
              <w:rPr>
                <w:rFonts w:ascii="Arial" w:hAnsi="Arial" w:cs="Arial"/>
                <w:color w:val="000000"/>
                <w:sz w:val="20"/>
                <w:szCs w:val="20"/>
                <w:lang w:val="en-GB"/>
              </w:rPr>
            </w:pPr>
            <w:r>
              <w:rPr>
                <w:rFonts w:ascii="Arial" w:hAnsi="Arial" w:cs="Arial"/>
                <w:color w:val="000000"/>
                <w:sz w:val="20"/>
                <w:szCs w:val="20"/>
                <w:lang w:val="en-GB"/>
              </w:rPr>
              <w:t>Coastal authority, municipalities</w:t>
            </w:r>
          </w:p>
        </w:tc>
        <w:tc>
          <w:tcPr>
            <w:tcW w:w="2126" w:type="dxa"/>
            <w:tcBorders>
              <w:top w:val="nil"/>
              <w:left w:val="nil"/>
              <w:bottom w:val="single" w:sz="4" w:space="0" w:color="FFFFFF"/>
              <w:right w:val="nil"/>
            </w:tcBorders>
            <w:shd w:val="clear" w:color="auto" w:fill="D8EEFA"/>
          </w:tcPr>
          <w:p w14:paraId="1EC60F8D" w14:textId="2A1335AA" w:rsidR="002168E5" w:rsidRPr="007E0570" w:rsidRDefault="00BA4AC8" w:rsidP="00F959DA">
            <w:pPr>
              <w:spacing w:line="276" w:lineRule="auto"/>
              <w:rPr>
                <w:rFonts w:ascii="Arial" w:hAnsi="Arial" w:cs="Arial"/>
                <w:color w:val="000000"/>
                <w:sz w:val="20"/>
                <w:szCs w:val="20"/>
                <w:lang w:val="en-GB"/>
              </w:rPr>
            </w:pPr>
            <w:r>
              <w:rPr>
                <w:rFonts w:ascii="Arial" w:hAnsi="Arial" w:cs="Arial"/>
                <w:color w:val="000000"/>
                <w:sz w:val="20"/>
                <w:szCs w:val="20"/>
                <w:lang w:val="en-GB"/>
              </w:rPr>
              <w:t>State government</w:t>
            </w:r>
            <w:r>
              <w:rPr>
                <w:rFonts w:ascii="Arial" w:hAnsi="Arial" w:cs="Arial"/>
                <w:color w:val="000000"/>
                <w:sz w:val="20"/>
                <w:szCs w:val="20"/>
                <w:lang w:val="en-GB"/>
              </w:rPr>
              <w:br/>
            </w:r>
            <w:r>
              <w:rPr>
                <w:rFonts w:ascii="Arial" w:hAnsi="Arial" w:cs="Arial"/>
                <w:color w:val="000000"/>
                <w:sz w:val="20"/>
                <w:szCs w:val="20"/>
                <w:lang w:val="en-GB"/>
              </w:rPr>
              <w:br/>
            </w:r>
            <w:r w:rsidR="00C25EEA">
              <w:rPr>
                <w:rFonts w:ascii="Arial" w:hAnsi="Arial" w:cs="Arial"/>
                <w:color w:val="000000"/>
                <w:sz w:val="20"/>
                <w:szCs w:val="20"/>
                <w:lang w:val="en-GB"/>
              </w:rPr>
              <w:t>m</w:t>
            </w:r>
            <w:r>
              <w:rPr>
                <w:rFonts w:ascii="Arial" w:hAnsi="Arial" w:cs="Arial"/>
                <w:color w:val="000000"/>
                <w:sz w:val="20"/>
                <w:szCs w:val="20"/>
                <w:lang w:val="en-GB"/>
              </w:rPr>
              <w:t>unicipalities</w:t>
            </w:r>
          </w:p>
        </w:tc>
        <w:tc>
          <w:tcPr>
            <w:tcW w:w="2126" w:type="dxa"/>
            <w:tcBorders>
              <w:top w:val="nil"/>
              <w:left w:val="nil"/>
              <w:bottom w:val="single" w:sz="4" w:space="0" w:color="FFFFFF"/>
              <w:right w:val="nil"/>
            </w:tcBorders>
            <w:shd w:val="clear" w:color="auto" w:fill="D8EEFA"/>
          </w:tcPr>
          <w:p w14:paraId="2F4F5F9A" w14:textId="77777777" w:rsidR="002168E5" w:rsidRPr="007E0570" w:rsidRDefault="00BA4AC8" w:rsidP="00EB25B0">
            <w:pPr>
              <w:spacing w:line="276" w:lineRule="auto"/>
              <w:rPr>
                <w:rFonts w:ascii="Arial" w:hAnsi="Arial" w:cs="Arial"/>
                <w:color w:val="000000"/>
                <w:sz w:val="20"/>
                <w:szCs w:val="20"/>
                <w:lang w:val="en-GB"/>
              </w:rPr>
            </w:pPr>
            <w:r>
              <w:rPr>
                <w:rFonts w:ascii="Arial" w:hAnsi="Arial" w:cs="Arial"/>
                <w:color w:val="000000"/>
                <w:sz w:val="20"/>
                <w:szCs w:val="20"/>
                <w:lang w:val="en-GB"/>
              </w:rPr>
              <w:t>State government?</w:t>
            </w:r>
            <w:r>
              <w:rPr>
                <w:rFonts w:ascii="Arial" w:hAnsi="Arial" w:cs="Arial"/>
                <w:color w:val="000000"/>
                <w:sz w:val="20"/>
                <w:szCs w:val="20"/>
                <w:lang w:val="en-GB"/>
              </w:rPr>
              <w:br/>
              <w:t>Water boards?</w:t>
            </w:r>
            <w:r>
              <w:rPr>
                <w:rFonts w:ascii="Arial" w:hAnsi="Arial" w:cs="Arial"/>
                <w:color w:val="000000"/>
                <w:sz w:val="20"/>
                <w:szCs w:val="20"/>
                <w:lang w:val="en-GB"/>
              </w:rPr>
              <w:br/>
              <w:t>Municipalities?</w:t>
            </w:r>
          </w:p>
        </w:tc>
        <w:tc>
          <w:tcPr>
            <w:tcW w:w="2126" w:type="dxa"/>
            <w:tcBorders>
              <w:top w:val="nil"/>
              <w:left w:val="nil"/>
              <w:bottom w:val="single" w:sz="4" w:space="0" w:color="FFFFFF"/>
              <w:right w:val="nil"/>
            </w:tcBorders>
            <w:shd w:val="clear" w:color="auto" w:fill="D8EEFA"/>
          </w:tcPr>
          <w:p w14:paraId="13136673" w14:textId="77777777" w:rsidR="002168E5" w:rsidRPr="007E0570" w:rsidRDefault="00BA4AC8" w:rsidP="00EB25B0">
            <w:pPr>
              <w:spacing w:line="276" w:lineRule="auto"/>
              <w:rPr>
                <w:rFonts w:ascii="Arial" w:hAnsi="Arial" w:cs="Arial"/>
                <w:color w:val="000000"/>
                <w:sz w:val="20"/>
                <w:szCs w:val="20"/>
                <w:lang w:val="en-GB"/>
              </w:rPr>
            </w:pPr>
            <w:r>
              <w:rPr>
                <w:rFonts w:ascii="Arial" w:hAnsi="Arial" w:cs="Arial"/>
                <w:color w:val="000000"/>
                <w:sz w:val="20"/>
                <w:szCs w:val="20"/>
                <w:lang w:val="en-GB"/>
              </w:rPr>
              <w:t>State government?</w:t>
            </w:r>
            <w:r>
              <w:rPr>
                <w:rFonts w:ascii="Arial" w:hAnsi="Arial" w:cs="Arial"/>
                <w:color w:val="000000"/>
                <w:sz w:val="20"/>
                <w:szCs w:val="20"/>
                <w:lang w:val="en-GB"/>
              </w:rPr>
              <w:br/>
              <w:t>Water boards?</w:t>
            </w:r>
            <w:r>
              <w:rPr>
                <w:rFonts w:ascii="Arial" w:hAnsi="Arial" w:cs="Arial"/>
                <w:color w:val="000000"/>
                <w:sz w:val="20"/>
                <w:szCs w:val="20"/>
                <w:lang w:val="en-GB"/>
              </w:rPr>
              <w:br/>
              <w:t>Municipalities?</w:t>
            </w:r>
          </w:p>
        </w:tc>
        <w:tc>
          <w:tcPr>
            <w:tcW w:w="2127" w:type="dxa"/>
            <w:tcBorders>
              <w:top w:val="nil"/>
              <w:left w:val="nil"/>
              <w:bottom w:val="single" w:sz="4" w:space="0" w:color="FFFFFF"/>
              <w:right w:val="nil"/>
            </w:tcBorders>
            <w:shd w:val="clear" w:color="auto" w:fill="D8EEFA"/>
          </w:tcPr>
          <w:p w14:paraId="6A4DF289" w14:textId="77777777" w:rsidR="002168E5" w:rsidRPr="007E0570" w:rsidRDefault="00BA4AC8" w:rsidP="00EB25B0">
            <w:pPr>
              <w:spacing w:line="276" w:lineRule="auto"/>
              <w:rPr>
                <w:rFonts w:ascii="Arial" w:hAnsi="Arial" w:cs="Arial"/>
                <w:color w:val="000000"/>
                <w:sz w:val="20"/>
                <w:szCs w:val="20"/>
                <w:lang w:val="en-GB"/>
              </w:rPr>
            </w:pPr>
            <w:r>
              <w:rPr>
                <w:rFonts w:ascii="Arial" w:hAnsi="Arial" w:cs="Arial"/>
                <w:color w:val="000000"/>
                <w:sz w:val="20"/>
                <w:szCs w:val="20"/>
                <w:lang w:val="en-GB"/>
              </w:rPr>
              <w:t>Rijkswaterstaat</w:t>
            </w:r>
          </w:p>
        </w:tc>
      </w:tr>
    </w:tbl>
    <w:p w14:paraId="00333B8C" w14:textId="77777777" w:rsidR="00A667D1" w:rsidRPr="007E0570" w:rsidRDefault="00A667D1" w:rsidP="008732B4">
      <w:pPr>
        <w:pStyle w:val="Standardtext"/>
        <w:rPr>
          <w:b/>
          <w:bCs/>
          <w:lang w:val="en-GB"/>
        </w:rPr>
      </w:pPr>
    </w:p>
    <w:p w14:paraId="488028E0" w14:textId="77777777" w:rsidR="00EB25B0" w:rsidRPr="007E0570" w:rsidRDefault="00EB25B0" w:rsidP="008732B4">
      <w:pPr>
        <w:pStyle w:val="Standardtext"/>
        <w:rPr>
          <w:b/>
          <w:bCs/>
          <w:lang w:val="en-GB"/>
        </w:rPr>
      </w:pPr>
    </w:p>
    <w:p w14:paraId="77ACE9FF" w14:textId="77777777" w:rsidR="00EB25B0" w:rsidRPr="007E0570" w:rsidRDefault="00EB25B0" w:rsidP="008732B4">
      <w:pPr>
        <w:pStyle w:val="Standardtext"/>
        <w:rPr>
          <w:b/>
          <w:bCs/>
          <w:lang w:val="en-GB"/>
        </w:rPr>
        <w:sectPr w:rsidR="00EB25B0" w:rsidRPr="007E0570" w:rsidSect="006C66E8">
          <w:pgSz w:w="16840" w:h="11907" w:orient="landscape" w:code="9"/>
          <w:pgMar w:top="1134" w:right="1440" w:bottom="1134" w:left="1440" w:header="709" w:footer="709" w:gutter="0"/>
          <w:cols w:space="708"/>
          <w:docGrid w:linePitch="360"/>
        </w:sectPr>
      </w:pPr>
    </w:p>
    <w:p w14:paraId="3F99D4F2" w14:textId="77777777" w:rsidR="008732B4" w:rsidRPr="007E0570" w:rsidRDefault="008732B4" w:rsidP="008732B4">
      <w:pPr>
        <w:pStyle w:val="Standardtext"/>
        <w:rPr>
          <w:b/>
          <w:bCs/>
          <w:lang w:val="en-GB"/>
        </w:rPr>
      </w:pPr>
      <w:r w:rsidRPr="007E0570">
        <w:rPr>
          <w:b/>
          <w:bCs/>
          <w:lang w:val="en-GB"/>
        </w:rPr>
        <w:lastRenderedPageBreak/>
        <w:t>Common ground</w:t>
      </w:r>
      <w:r w:rsidR="006A7A88">
        <w:rPr>
          <w:b/>
          <w:bCs/>
          <w:lang w:val="en-GB"/>
        </w:rPr>
        <w:t xml:space="preserve"> and legislation</w:t>
      </w:r>
    </w:p>
    <w:p w14:paraId="2EFE3E46" w14:textId="76687618" w:rsidR="00CE6BA5" w:rsidRDefault="00C04740" w:rsidP="00CE6BA5">
      <w:pPr>
        <w:pStyle w:val="Standardtext"/>
        <w:rPr>
          <w:lang w:val="en-GB"/>
        </w:rPr>
      </w:pPr>
      <w:r>
        <w:rPr>
          <w:lang w:val="en-GB"/>
        </w:rPr>
        <w:t xml:space="preserve">The basis of coastal flood </w:t>
      </w:r>
      <w:r w:rsidR="00F959DA">
        <w:rPr>
          <w:lang w:val="en-GB"/>
        </w:rPr>
        <w:t>and erosion management</w:t>
      </w:r>
      <w:r>
        <w:rPr>
          <w:lang w:val="en-GB"/>
        </w:rPr>
        <w:t xml:space="preserve"> lie</w:t>
      </w:r>
      <w:r w:rsidR="00F959DA">
        <w:rPr>
          <w:lang w:val="en-GB"/>
        </w:rPr>
        <w:t>s</w:t>
      </w:r>
      <w:r>
        <w:rPr>
          <w:lang w:val="en-GB"/>
        </w:rPr>
        <w:t xml:space="preserve"> in national </w:t>
      </w:r>
      <w:r w:rsidR="00F959DA">
        <w:rPr>
          <w:lang w:val="en-GB"/>
        </w:rPr>
        <w:t xml:space="preserve">and EU </w:t>
      </w:r>
      <w:r>
        <w:rPr>
          <w:lang w:val="en-GB"/>
        </w:rPr>
        <w:t xml:space="preserve">laws and policies. </w:t>
      </w:r>
      <w:r w:rsidR="00C25EEA">
        <w:rPr>
          <w:lang w:val="en-GB"/>
        </w:rPr>
        <w:t>Depending on the legal situation in the different countries</w:t>
      </w:r>
      <w:r w:rsidR="00F959DA">
        <w:rPr>
          <w:lang w:val="en-GB"/>
        </w:rPr>
        <w:t>,</w:t>
      </w:r>
      <w:r>
        <w:rPr>
          <w:lang w:val="en-GB"/>
        </w:rPr>
        <w:t xml:space="preserve"> responsibilities are delegated to regional or local authorities </w:t>
      </w:r>
      <w:r w:rsidR="00C25EEA">
        <w:rPr>
          <w:lang w:val="en-GB"/>
        </w:rPr>
        <w:t xml:space="preserve">such as regional governments and their administration, to </w:t>
      </w:r>
      <w:r>
        <w:rPr>
          <w:lang w:val="en-GB"/>
        </w:rPr>
        <w:t xml:space="preserve">water boards or municipalities. All national legislation </w:t>
      </w:r>
      <w:proofErr w:type="gramStart"/>
      <w:r>
        <w:rPr>
          <w:lang w:val="en-GB"/>
        </w:rPr>
        <w:t>has to</w:t>
      </w:r>
      <w:proofErr w:type="gramEnd"/>
      <w:r>
        <w:rPr>
          <w:lang w:val="en-GB"/>
        </w:rPr>
        <w:t xml:space="preserve"> comply with the EU Floods directive that is effective since 2007. </w:t>
      </w:r>
      <w:r w:rsidR="00A06DF6">
        <w:rPr>
          <w:lang w:val="en-GB"/>
        </w:rPr>
        <w:t>The EU Flood Directive gives a frame for as</w:t>
      </w:r>
      <w:r w:rsidR="00A06DF6" w:rsidRPr="00851A96">
        <w:rPr>
          <w:lang w:val="en-GB"/>
        </w:rPr>
        <w:t>sessment and management of flood risks</w:t>
      </w:r>
      <w:r w:rsidR="00F764C3">
        <w:rPr>
          <w:lang w:val="en-GB"/>
        </w:rPr>
        <w:t>.</w:t>
      </w:r>
      <w:r w:rsidR="00CE6BA5">
        <w:rPr>
          <w:lang w:val="en-GB"/>
        </w:rPr>
        <w:t xml:space="preserve"> </w:t>
      </w:r>
    </w:p>
    <w:p w14:paraId="735B82EC" w14:textId="77777777" w:rsidR="00C25EEA" w:rsidRDefault="00C25EEA" w:rsidP="00C25EEA">
      <w:pPr>
        <w:pStyle w:val="Standardtext"/>
        <w:rPr>
          <w:lang w:val="en-GB"/>
        </w:rPr>
      </w:pPr>
      <w:r>
        <w:rPr>
          <w:lang w:val="en-GB"/>
        </w:rPr>
        <w:t xml:space="preserve">As far as Natura 2000 or other nature legislation is concerned, which usually is the case for </w:t>
      </w:r>
      <w:r w:rsidRPr="000A2FCA">
        <w:rPr>
          <w:lang w:val="en-GB"/>
        </w:rPr>
        <w:t>coastal flood defence and coastal protection measures</w:t>
      </w:r>
      <w:r>
        <w:rPr>
          <w:lang w:val="en-GB"/>
        </w:rPr>
        <w:t xml:space="preserve">, these need also to be </w:t>
      </w:r>
      <w:proofErr w:type="gramStart"/>
      <w:r>
        <w:rPr>
          <w:lang w:val="en-GB"/>
        </w:rPr>
        <w:t>taken into account</w:t>
      </w:r>
      <w:proofErr w:type="gramEnd"/>
      <w:r>
        <w:rPr>
          <w:lang w:val="en-GB"/>
        </w:rPr>
        <w:t>.</w:t>
      </w:r>
    </w:p>
    <w:p w14:paraId="4CFD1609" w14:textId="26A5CFAF" w:rsidR="00573D23" w:rsidRPr="007E0570" w:rsidRDefault="00C04740" w:rsidP="008732B4">
      <w:pPr>
        <w:pStyle w:val="Standardtext"/>
        <w:rPr>
          <w:lang w:val="en-GB"/>
        </w:rPr>
      </w:pPr>
      <w:r>
        <w:rPr>
          <w:lang w:val="en-GB"/>
        </w:rPr>
        <w:t>Within the trilateral cooperation</w:t>
      </w:r>
      <w:r w:rsidR="00F959DA">
        <w:rPr>
          <w:lang w:val="en-GB"/>
        </w:rPr>
        <w:t>,</w:t>
      </w:r>
      <w:r>
        <w:rPr>
          <w:lang w:val="en-GB"/>
        </w:rPr>
        <w:t xml:space="preserve"> the focus is on ensuring that </w:t>
      </w:r>
      <w:r w:rsidR="00F959DA">
        <w:rPr>
          <w:lang w:val="en-GB"/>
        </w:rPr>
        <w:t>CFEM-</w:t>
      </w:r>
      <w:r>
        <w:rPr>
          <w:lang w:val="en-GB"/>
        </w:rPr>
        <w:t>measures have minimal</w:t>
      </w:r>
      <w:r w:rsidR="006A7A88">
        <w:rPr>
          <w:lang w:val="en-GB"/>
        </w:rPr>
        <w:t xml:space="preserve"> negative</w:t>
      </w:r>
      <w:r>
        <w:rPr>
          <w:lang w:val="en-GB"/>
        </w:rPr>
        <w:t xml:space="preserve"> impact on the goals </w:t>
      </w:r>
      <w:r w:rsidR="006A7A88">
        <w:rPr>
          <w:lang w:val="en-GB"/>
        </w:rPr>
        <w:t>for the World Heritage site</w:t>
      </w:r>
      <w:r>
        <w:rPr>
          <w:lang w:val="en-GB"/>
        </w:rPr>
        <w:t xml:space="preserve">, and if </w:t>
      </w:r>
      <w:proofErr w:type="gramStart"/>
      <w:r>
        <w:rPr>
          <w:lang w:val="en-GB"/>
        </w:rPr>
        <w:t>possible</w:t>
      </w:r>
      <w:proofErr w:type="gramEnd"/>
      <w:r>
        <w:rPr>
          <w:lang w:val="en-GB"/>
        </w:rPr>
        <w:t xml:space="preserve"> strengthen or support </w:t>
      </w:r>
      <w:r w:rsidR="00F959DA">
        <w:rPr>
          <w:lang w:val="en-GB"/>
        </w:rPr>
        <w:t xml:space="preserve">these </w:t>
      </w:r>
      <w:r>
        <w:rPr>
          <w:lang w:val="en-GB"/>
        </w:rPr>
        <w:t xml:space="preserve">goals. </w:t>
      </w:r>
      <w:r w:rsidR="00A06DF6">
        <w:rPr>
          <w:lang w:val="en-GB"/>
        </w:rPr>
        <w:t>I</w:t>
      </w:r>
      <w:r w:rsidR="00DA571C">
        <w:rPr>
          <w:lang w:val="en-GB"/>
        </w:rPr>
        <w:t>n three trilateral agreements</w:t>
      </w:r>
      <w:r w:rsidR="00A06DF6">
        <w:rPr>
          <w:lang w:val="en-GB"/>
        </w:rPr>
        <w:t xml:space="preserve"> this is described</w:t>
      </w:r>
      <w:r w:rsidR="00DA571C">
        <w:rPr>
          <w:lang w:val="en-GB"/>
        </w:rPr>
        <w:t>:</w:t>
      </w:r>
    </w:p>
    <w:p w14:paraId="41440AE5" w14:textId="77777777" w:rsidR="008732B4" w:rsidRPr="007E0570" w:rsidRDefault="008732B4" w:rsidP="00ED724E">
      <w:pPr>
        <w:pStyle w:val="Standardtext"/>
        <w:numPr>
          <w:ilvl w:val="0"/>
          <w:numId w:val="2"/>
        </w:numPr>
        <w:rPr>
          <w:lang w:val="en-GB"/>
        </w:rPr>
      </w:pPr>
      <w:r w:rsidRPr="007E0570">
        <w:rPr>
          <w:lang w:val="en-GB"/>
        </w:rPr>
        <w:t>The Wadden Sea Plan 2010:</w:t>
      </w:r>
    </w:p>
    <w:p w14:paraId="6A62CED4" w14:textId="77777777" w:rsidR="006E1719" w:rsidRPr="007E0570" w:rsidRDefault="006E1719" w:rsidP="007A1165">
      <w:pPr>
        <w:pStyle w:val="Standardtext"/>
        <w:ind w:left="720"/>
        <w:rPr>
          <w:i/>
          <w:iCs/>
          <w:lang w:val="en-GB"/>
        </w:rPr>
      </w:pPr>
      <w:r w:rsidRPr="007E0570">
        <w:rPr>
          <w:i/>
          <w:iCs/>
          <w:lang w:val="en-GB"/>
        </w:rPr>
        <w:t xml:space="preserve">7.1 Trilateral policies will be based on an integrated approach to coastal flood defence and protection and nature protection on the mainland coast, the </w:t>
      </w:r>
      <w:proofErr w:type="gramStart"/>
      <w:r w:rsidRPr="007E0570">
        <w:rPr>
          <w:i/>
          <w:iCs/>
          <w:lang w:val="en-GB"/>
        </w:rPr>
        <w:t>islands</w:t>
      </w:r>
      <w:proofErr w:type="gramEnd"/>
      <w:r w:rsidRPr="007E0570">
        <w:rPr>
          <w:i/>
          <w:iCs/>
          <w:lang w:val="en-GB"/>
        </w:rPr>
        <w:t xml:space="preserve"> and the offshore zone.</w:t>
      </w:r>
    </w:p>
    <w:p w14:paraId="6BA57A79" w14:textId="77777777" w:rsidR="008732B4" w:rsidRPr="007E0570" w:rsidRDefault="006E1719" w:rsidP="007A1165">
      <w:pPr>
        <w:pStyle w:val="Standardtext"/>
        <w:ind w:left="720"/>
        <w:rPr>
          <w:i/>
          <w:iCs/>
          <w:lang w:val="en-GB"/>
        </w:rPr>
      </w:pPr>
      <w:r w:rsidRPr="007E0570">
        <w:rPr>
          <w:i/>
          <w:iCs/>
          <w:lang w:val="en-GB"/>
        </w:rPr>
        <w:t>7.2 In view of accelerating sea level rise, increased attention will be given to the role of the offshore zone in the total Wadden Sea sand balance. In this respect sand will only be extracted from outside the Wadden Sea Area. Exemptions for local coastal flood defence and protection measures may be granted, provided it is the Best Environmental Practice for coastal protection (e.g. taking the sand from below the wave base).</w:t>
      </w:r>
    </w:p>
    <w:p w14:paraId="46585D88" w14:textId="77777777" w:rsidR="00E777A6" w:rsidRDefault="00E777A6" w:rsidP="00ED724E">
      <w:pPr>
        <w:pStyle w:val="Standardtext"/>
        <w:numPr>
          <w:ilvl w:val="0"/>
          <w:numId w:val="2"/>
        </w:numPr>
        <w:rPr>
          <w:lang w:val="en-GB"/>
        </w:rPr>
      </w:pPr>
      <w:r w:rsidRPr="00DA571C">
        <w:rPr>
          <w:lang w:val="en-GB"/>
        </w:rPr>
        <w:t>Statement from the WH Nomination Dossier</w:t>
      </w:r>
      <w:r w:rsidR="00DA571C" w:rsidRPr="00DA571C">
        <w:rPr>
          <w:lang w:val="en-GB"/>
        </w:rPr>
        <w:t xml:space="preserve"> </w:t>
      </w:r>
      <w:r w:rsidR="00851A96">
        <w:rPr>
          <w:lang w:val="en-GB"/>
        </w:rPr>
        <w:t xml:space="preserve">2008 </w:t>
      </w:r>
      <w:r w:rsidR="00DA571C" w:rsidRPr="00DA571C">
        <w:rPr>
          <w:lang w:val="en-GB"/>
        </w:rPr>
        <w:t>(</w:t>
      </w:r>
      <w:r w:rsidR="00482EC8" w:rsidRPr="007E0570">
        <w:rPr>
          <w:lang w:val="en-GB"/>
        </w:rPr>
        <w:t>page 105</w:t>
      </w:r>
      <w:r w:rsidR="00DA571C">
        <w:rPr>
          <w:lang w:val="en-GB"/>
        </w:rPr>
        <w:t>).</w:t>
      </w:r>
    </w:p>
    <w:p w14:paraId="470901B3" w14:textId="77777777" w:rsidR="00DA571C" w:rsidRDefault="00DA571C" w:rsidP="00DA571C">
      <w:pPr>
        <w:pStyle w:val="Standardtext"/>
        <w:ind w:left="720"/>
        <w:rPr>
          <w:lang w:val="en-GB"/>
        </w:rPr>
      </w:pPr>
      <w:r>
        <w:rPr>
          <w:lang w:val="en-GB"/>
        </w:rPr>
        <w:t>The current level of protection will not be compromised under any foreseeable circumstances.</w:t>
      </w:r>
    </w:p>
    <w:p w14:paraId="3F92FAF5" w14:textId="77777777" w:rsidR="00DA571C" w:rsidRDefault="00DA571C" w:rsidP="00DA571C">
      <w:pPr>
        <w:pStyle w:val="Standardtext"/>
        <w:ind w:left="720"/>
        <w:rPr>
          <w:lang w:val="en-GB"/>
        </w:rPr>
      </w:pPr>
      <w:r>
        <w:rPr>
          <w:lang w:val="en-GB"/>
        </w:rPr>
        <w:t xml:space="preserve">The current line and system of coastal flood defence and protection will be </w:t>
      </w:r>
      <w:proofErr w:type="gramStart"/>
      <w:r>
        <w:rPr>
          <w:lang w:val="en-GB"/>
        </w:rPr>
        <w:t>maintained</w:t>
      </w:r>
      <w:proofErr w:type="gramEnd"/>
      <w:r>
        <w:rPr>
          <w:lang w:val="en-GB"/>
        </w:rPr>
        <w:t xml:space="preserve"> and no further embankment will be undertaken in any parts of the nominated property in the foreseeable future. Aim is to keep the local impacts within a temporary timescale. The current and future flood defence standards demand, however, continuous reinforcement and adaptation of future coastal protection measures to rising sea level. This cannot be done without impacting the nominated property.</w:t>
      </w:r>
    </w:p>
    <w:p w14:paraId="04B2550F" w14:textId="77777777" w:rsidR="00DA571C" w:rsidRDefault="00DA571C" w:rsidP="00DA571C">
      <w:pPr>
        <w:pStyle w:val="Standardtext"/>
        <w:ind w:left="720"/>
        <w:rPr>
          <w:lang w:val="en-GB"/>
        </w:rPr>
      </w:pPr>
      <w:r>
        <w:rPr>
          <w:lang w:val="en-GB"/>
        </w:rPr>
        <w:t xml:space="preserve">Reinforcement of the existing dikes will be carried out on the dikes. The use of sand for sea defence purposes will be combined as far as possible with the maintenance dredging of the shipping lanes. Coastal protection on the islands within the nominated property will be done by sand nourishment for the offshore area, which is the most environmentally friendly and most efficient solution for stabilizing eroding coasts. </w:t>
      </w:r>
    </w:p>
    <w:p w14:paraId="4875E1F0" w14:textId="77777777" w:rsidR="00AA265E" w:rsidRPr="007E0570" w:rsidRDefault="00AA265E" w:rsidP="00ED724E">
      <w:pPr>
        <w:pStyle w:val="Standardtext"/>
        <w:numPr>
          <w:ilvl w:val="0"/>
          <w:numId w:val="2"/>
        </w:numPr>
        <w:rPr>
          <w:lang w:val="en-GB"/>
        </w:rPr>
      </w:pPr>
      <w:r w:rsidRPr="007E0570">
        <w:rPr>
          <w:lang w:val="en-GB"/>
        </w:rPr>
        <w:t>Climate Change Adaptation Strategy (CCAS) (</w:t>
      </w:r>
      <w:proofErr w:type="spellStart"/>
      <w:r w:rsidRPr="007E0570">
        <w:rPr>
          <w:lang w:val="en-GB"/>
        </w:rPr>
        <w:t>Tønder</w:t>
      </w:r>
      <w:proofErr w:type="spellEnd"/>
      <w:r w:rsidRPr="007E0570">
        <w:rPr>
          <w:lang w:val="en-GB"/>
        </w:rPr>
        <w:t xml:space="preserve"> Declaration, 2014).</w:t>
      </w:r>
      <w:r>
        <w:rPr>
          <w:lang w:val="en-GB"/>
        </w:rPr>
        <w:br/>
      </w:r>
      <w:r w:rsidRPr="00AA265E">
        <w:rPr>
          <w:lang w:val="en-GB"/>
        </w:rPr>
        <w:t>The overall aim of climate change adaptation in the Wadden Sea region is to safeguard and promote the qualities and the integrity of the area as a natural and sustainable ecosystem whilst ensuring the safety of the inhabitants and visitors, as well as the cultural heritage and landscape assets and sustainable human use</w:t>
      </w:r>
      <w:r w:rsidR="00306C18">
        <w:rPr>
          <w:lang w:val="en-GB"/>
        </w:rPr>
        <w:t>.</w:t>
      </w:r>
      <w:r w:rsidRPr="00AA265E">
        <w:rPr>
          <w:lang w:val="en-GB"/>
        </w:rPr>
        <w:t xml:space="preserve">  The aim of the climate adaptation strategy is </w:t>
      </w:r>
      <w:proofErr w:type="gramStart"/>
      <w:r w:rsidRPr="00AA265E">
        <w:rPr>
          <w:lang w:val="en-GB"/>
        </w:rPr>
        <w:t>enhance</w:t>
      </w:r>
      <w:proofErr w:type="gramEnd"/>
      <w:r w:rsidRPr="00AA265E">
        <w:rPr>
          <w:lang w:val="en-GB"/>
        </w:rPr>
        <w:t xml:space="preserve"> and promote policies and measures necessary for increasing the resilience of the Wadden Sea to impacts of climate change. The strategy focuses on the Wadden Sea Area</w:t>
      </w:r>
      <w:r>
        <w:rPr>
          <w:lang w:val="en-GB"/>
        </w:rPr>
        <w:t xml:space="preserve"> </w:t>
      </w:r>
      <w:r w:rsidRPr="00AA265E">
        <w:rPr>
          <w:lang w:val="en-GB"/>
        </w:rPr>
        <w:t>and the adjacent offshore and mainland areas as far as directly relevant for the implementation of seven the basic elements of the strategy</w:t>
      </w:r>
      <w:r w:rsidR="00306C18">
        <w:rPr>
          <w:lang w:val="en-GB"/>
        </w:rPr>
        <w:t>. The strategy introduces seven principles for working on climate change adaptation in / near the Wadden Sea.</w:t>
      </w:r>
    </w:p>
    <w:p w14:paraId="777C7C70" w14:textId="05382C86" w:rsidR="008E006E" w:rsidRDefault="008732B4" w:rsidP="008732B4">
      <w:pPr>
        <w:pStyle w:val="Standardtext"/>
        <w:rPr>
          <w:lang w:val="en-GB"/>
        </w:rPr>
      </w:pPr>
      <w:r w:rsidRPr="00F764C3">
        <w:rPr>
          <w:lang w:val="en-GB"/>
        </w:rPr>
        <w:t xml:space="preserve">These agreements are backed up by law in the three countries (Table </w:t>
      </w:r>
      <w:r w:rsidR="00F764C3">
        <w:rPr>
          <w:lang w:val="en-GB"/>
        </w:rPr>
        <w:t>2</w:t>
      </w:r>
      <w:r w:rsidR="00932EE6" w:rsidRPr="00F764C3">
        <w:rPr>
          <w:lang w:val="en-GB"/>
        </w:rPr>
        <w:t>)</w:t>
      </w:r>
      <w:r w:rsidRPr="00F764C3">
        <w:rPr>
          <w:lang w:val="en-GB"/>
        </w:rPr>
        <w:t>.</w:t>
      </w:r>
      <w:r w:rsidR="00A06DF6">
        <w:rPr>
          <w:lang w:val="en-GB"/>
        </w:rPr>
        <w:t xml:space="preserve"> </w:t>
      </w:r>
    </w:p>
    <w:p w14:paraId="04104484" w14:textId="2D786F0F" w:rsidR="008732B4" w:rsidRPr="00F764C3" w:rsidRDefault="00F764C3" w:rsidP="008732B4">
      <w:pPr>
        <w:pStyle w:val="Standardtext"/>
        <w:rPr>
          <w:color w:val="BFBFBF" w:themeColor="background1" w:themeShade="BF"/>
          <w:lang w:val="en-GB"/>
        </w:rPr>
      </w:pPr>
      <w:r w:rsidRPr="00F764C3">
        <w:rPr>
          <w:color w:val="BFBFBF" w:themeColor="background1" w:themeShade="BF"/>
          <w:lang w:val="en-GB"/>
        </w:rPr>
        <w:lastRenderedPageBreak/>
        <w:t xml:space="preserve">Note: </w:t>
      </w:r>
      <w:r>
        <w:rPr>
          <w:color w:val="BFBFBF" w:themeColor="background1" w:themeShade="BF"/>
          <w:lang w:val="en-GB"/>
        </w:rPr>
        <w:t>Collect and document different management approaches in more detail. P</w:t>
      </w:r>
      <w:r w:rsidR="00954F16" w:rsidRPr="00F764C3">
        <w:rPr>
          <w:color w:val="BFBFBF" w:themeColor="background1" w:themeShade="BF"/>
          <w:lang w:val="en-GB"/>
        </w:rPr>
        <w:t xml:space="preserve">art of the added value </w:t>
      </w:r>
      <w:r w:rsidR="0054641B" w:rsidRPr="00F764C3">
        <w:rPr>
          <w:color w:val="BFBFBF" w:themeColor="background1" w:themeShade="BF"/>
          <w:lang w:val="en-GB"/>
        </w:rPr>
        <w:t xml:space="preserve">of the SIMP </w:t>
      </w:r>
      <w:r w:rsidR="00954F16" w:rsidRPr="00F764C3">
        <w:rPr>
          <w:color w:val="BFBFBF" w:themeColor="background1" w:themeShade="BF"/>
          <w:lang w:val="en-GB"/>
        </w:rPr>
        <w:t xml:space="preserve">is </w:t>
      </w:r>
      <w:r w:rsidR="0054641B" w:rsidRPr="00F764C3">
        <w:rPr>
          <w:color w:val="BFBFBF" w:themeColor="background1" w:themeShade="BF"/>
          <w:lang w:val="en-GB"/>
        </w:rPr>
        <w:t>to collect those different management approaches</w:t>
      </w:r>
      <w:r w:rsidR="00954F16" w:rsidRPr="00F764C3">
        <w:rPr>
          <w:color w:val="BFBFBF" w:themeColor="background1" w:themeShade="BF"/>
          <w:lang w:val="en-GB"/>
        </w:rPr>
        <w:t xml:space="preserve"> to implement the trilateral agreements</w:t>
      </w:r>
      <w:r w:rsidR="0054641B" w:rsidRPr="00F764C3">
        <w:rPr>
          <w:color w:val="BFBFBF" w:themeColor="background1" w:themeShade="BF"/>
          <w:lang w:val="en-GB"/>
        </w:rPr>
        <w:t xml:space="preserve">. </w:t>
      </w:r>
      <w:r w:rsidR="00954F16" w:rsidRPr="00F764C3">
        <w:rPr>
          <w:color w:val="BFBFBF" w:themeColor="background1" w:themeShade="BF"/>
          <w:lang w:val="en-GB"/>
        </w:rPr>
        <w:t>Managers as well as organisations on the policy level from the three c</w:t>
      </w:r>
      <w:r w:rsidR="0054641B" w:rsidRPr="00F764C3">
        <w:rPr>
          <w:color w:val="BFBFBF" w:themeColor="background1" w:themeShade="BF"/>
          <w:lang w:val="en-GB"/>
        </w:rPr>
        <w:t>ountries want to have an exchange of experiences</w:t>
      </w:r>
      <w:r w:rsidR="002F1886" w:rsidRPr="00F764C3">
        <w:rPr>
          <w:color w:val="BFBFBF" w:themeColor="background1" w:themeShade="BF"/>
          <w:lang w:val="en-GB"/>
        </w:rPr>
        <w:t xml:space="preserve">, preliminary results and lessons learned from the different ways of management. </w:t>
      </w:r>
    </w:p>
    <w:p w14:paraId="7F211D25" w14:textId="042039F9" w:rsidR="004356BC" w:rsidRPr="007E0570" w:rsidRDefault="004356BC" w:rsidP="004356BC">
      <w:pPr>
        <w:spacing w:after="200" w:line="276" w:lineRule="auto"/>
        <w:rPr>
          <w:rFonts w:ascii="Arial" w:eastAsia="MS PGothic" w:hAnsi="Arial" w:cs="Arial"/>
          <w:i/>
          <w:color w:val="279DCE"/>
          <w:sz w:val="22"/>
          <w:szCs w:val="22"/>
          <w:lang w:val="en-GB"/>
        </w:rPr>
      </w:pPr>
      <w:r w:rsidRPr="007E0570">
        <w:rPr>
          <w:rFonts w:ascii="Arial" w:eastAsia="MS PGothic" w:hAnsi="Arial" w:cs="Arial"/>
          <w:i/>
          <w:color w:val="279DCE"/>
          <w:sz w:val="22"/>
          <w:szCs w:val="22"/>
          <w:lang w:val="en-GB"/>
        </w:rPr>
        <w:t xml:space="preserve">Table </w:t>
      </w:r>
      <w:r>
        <w:rPr>
          <w:rFonts w:ascii="Arial" w:eastAsia="MS PGothic" w:hAnsi="Arial" w:cs="Arial"/>
          <w:i/>
          <w:color w:val="279DCE"/>
          <w:sz w:val="22"/>
          <w:szCs w:val="22"/>
          <w:lang w:val="en-GB"/>
        </w:rPr>
        <w:t>2</w:t>
      </w:r>
      <w:r w:rsidRPr="007E0570">
        <w:rPr>
          <w:rFonts w:ascii="Arial" w:eastAsia="MS PGothic" w:hAnsi="Arial" w:cs="Arial"/>
          <w:i/>
          <w:color w:val="279DCE"/>
          <w:sz w:val="22"/>
          <w:szCs w:val="22"/>
          <w:lang w:val="en-GB"/>
        </w:rPr>
        <w:t xml:space="preserve">. </w:t>
      </w:r>
      <w:r w:rsidR="004E79C5">
        <w:rPr>
          <w:rFonts w:ascii="Arial" w:eastAsia="MS PGothic" w:hAnsi="Arial" w:cs="Arial"/>
          <w:i/>
          <w:color w:val="279DCE"/>
          <w:sz w:val="22"/>
          <w:szCs w:val="22"/>
          <w:lang w:val="en-GB"/>
        </w:rPr>
        <w:t>Overview of laws and main policy documents for</w:t>
      </w:r>
      <w:r w:rsidRPr="007E0570">
        <w:rPr>
          <w:rFonts w:ascii="Arial" w:eastAsia="MS PGothic" w:hAnsi="Arial" w:cs="Arial"/>
          <w:i/>
          <w:color w:val="279DCE"/>
          <w:sz w:val="22"/>
          <w:szCs w:val="22"/>
          <w:lang w:val="en-GB"/>
        </w:rPr>
        <w:t xml:space="preserve"> coastal defen</w:t>
      </w:r>
      <w:r>
        <w:rPr>
          <w:rFonts w:ascii="Arial" w:eastAsia="MS PGothic" w:hAnsi="Arial" w:cs="Arial"/>
          <w:i/>
          <w:color w:val="279DCE"/>
          <w:sz w:val="22"/>
          <w:szCs w:val="22"/>
          <w:lang w:val="en-GB"/>
        </w:rPr>
        <w:t>c</w:t>
      </w:r>
      <w:r w:rsidRPr="007E0570">
        <w:rPr>
          <w:rFonts w:ascii="Arial" w:eastAsia="MS PGothic" w:hAnsi="Arial" w:cs="Arial"/>
          <w:i/>
          <w:color w:val="279DCE"/>
          <w:sz w:val="22"/>
          <w:szCs w:val="22"/>
          <w:lang w:val="en-GB"/>
        </w:rPr>
        <w:t>e</w:t>
      </w:r>
      <w:r w:rsidR="004640DB">
        <w:rPr>
          <w:rFonts w:ascii="Arial" w:eastAsia="MS PGothic" w:hAnsi="Arial" w:cs="Arial"/>
          <w:i/>
          <w:color w:val="279DCE"/>
          <w:sz w:val="22"/>
          <w:szCs w:val="22"/>
          <w:lang w:val="en-GB"/>
        </w:rPr>
        <w:t xml:space="preserve">, spatial </w:t>
      </w:r>
      <w:proofErr w:type="gramStart"/>
      <w:r w:rsidR="004640DB">
        <w:rPr>
          <w:rFonts w:ascii="Arial" w:eastAsia="MS PGothic" w:hAnsi="Arial" w:cs="Arial"/>
          <w:i/>
          <w:color w:val="279DCE"/>
          <w:sz w:val="22"/>
          <w:szCs w:val="22"/>
          <w:lang w:val="en-GB"/>
        </w:rPr>
        <w:t>planning</w:t>
      </w:r>
      <w:proofErr w:type="gramEnd"/>
      <w:r w:rsidR="004640DB">
        <w:rPr>
          <w:rFonts w:ascii="Arial" w:eastAsia="MS PGothic" w:hAnsi="Arial" w:cs="Arial"/>
          <w:i/>
          <w:color w:val="279DCE"/>
          <w:sz w:val="22"/>
          <w:szCs w:val="22"/>
          <w:lang w:val="en-GB"/>
        </w:rPr>
        <w:t xml:space="preserve"> and nature protection (include?) which backs up trilateral agreements </w:t>
      </w:r>
      <w:r w:rsidRPr="007E0570">
        <w:rPr>
          <w:rFonts w:ascii="Arial" w:eastAsia="MS PGothic" w:hAnsi="Arial" w:cs="Arial"/>
          <w:i/>
          <w:color w:val="279DCE"/>
          <w:sz w:val="22"/>
          <w:szCs w:val="22"/>
          <w:lang w:val="en-GB"/>
        </w:rPr>
        <w:t>in Denmark, in the three German Federal States and the Netherlands. Source</w:t>
      </w:r>
      <w:r w:rsidR="004640DB">
        <w:rPr>
          <w:rFonts w:ascii="Arial" w:eastAsia="MS PGothic" w:hAnsi="Arial" w:cs="Arial"/>
          <w:i/>
          <w:color w:val="279DCE"/>
          <w:sz w:val="22"/>
          <w:szCs w:val="22"/>
          <w:lang w:val="en-GB"/>
        </w:rPr>
        <w:t>s</w:t>
      </w:r>
      <w:r w:rsidRPr="007E0570">
        <w:rPr>
          <w:rFonts w:ascii="Arial" w:eastAsia="MS PGothic" w:hAnsi="Arial" w:cs="Arial"/>
          <w:i/>
          <w:color w:val="279DCE"/>
          <w:sz w:val="22"/>
          <w:szCs w:val="22"/>
          <w:lang w:val="en-GB"/>
        </w:rPr>
        <w:t xml:space="preserve"> Zijlstra 2017 (QSR</w:t>
      </w:r>
      <w:r w:rsidRPr="004356BC">
        <w:rPr>
          <w:rFonts w:ascii="Arial" w:eastAsia="MS PGothic" w:hAnsi="Arial" w:cs="Arial"/>
          <w:i/>
          <w:color w:val="279DCE"/>
          <w:sz w:val="22"/>
          <w:szCs w:val="22"/>
          <w:lang w:val="en-GB"/>
        </w:rPr>
        <w:t>), CPSL 2010.</w:t>
      </w:r>
      <w:r w:rsidR="00F764C3">
        <w:rPr>
          <w:rFonts w:ascii="Arial" w:eastAsia="MS PGothic" w:hAnsi="Arial" w:cs="Arial"/>
          <w:i/>
          <w:color w:val="279DCE"/>
          <w:sz w:val="22"/>
          <w:szCs w:val="22"/>
          <w:lang w:val="en-GB"/>
        </w:rPr>
        <w:t xml:space="preserve"> </w:t>
      </w:r>
      <w:r w:rsidR="00F764C3" w:rsidRPr="00F764C3">
        <w:rPr>
          <w:rFonts w:ascii="Arial" w:eastAsia="MS PGothic" w:hAnsi="Arial" w:cs="Arial"/>
          <w:i/>
          <w:color w:val="BFBFBF" w:themeColor="background1" w:themeShade="BF"/>
          <w:sz w:val="22"/>
          <w:szCs w:val="22"/>
          <w:lang w:val="en-GB"/>
        </w:rPr>
        <w:t>Note: include other (non-water) laws, as these have influence on how coastal protection is implemented.</w:t>
      </w:r>
    </w:p>
    <w:tbl>
      <w:tblPr>
        <w:tblW w:w="8505" w:type="dxa"/>
        <w:tblInd w:w="108" w:type="dxa"/>
        <w:tblLook w:val="04A0" w:firstRow="1" w:lastRow="0" w:firstColumn="1" w:lastColumn="0" w:noHBand="0" w:noVBand="1"/>
      </w:tblPr>
      <w:tblGrid>
        <w:gridCol w:w="1985"/>
        <w:gridCol w:w="2126"/>
        <w:gridCol w:w="1985"/>
        <w:gridCol w:w="2409"/>
      </w:tblGrid>
      <w:tr w:rsidR="00C471AF" w:rsidRPr="007E0570" w14:paraId="1DCE8114" w14:textId="77777777" w:rsidTr="00C471AF">
        <w:trPr>
          <w:trHeight w:val="300"/>
        </w:trPr>
        <w:tc>
          <w:tcPr>
            <w:tcW w:w="1985" w:type="dxa"/>
            <w:shd w:val="clear" w:color="auto" w:fill="0078B6"/>
            <w:hideMark/>
          </w:tcPr>
          <w:p w14:paraId="34680030" w14:textId="77777777" w:rsidR="00C471AF" w:rsidRPr="007E0570" w:rsidRDefault="00C471AF" w:rsidP="007F6FFD">
            <w:pPr>
              <w:spacing w:line="276" w:lineRule="auto"/>
              <w:rPr>
                <w:rFonts w:ascii="Arial" w:hAnsi="Arial" w:cs="Arial"/>
                <w:color w:val="FFFFFF"/>
                <w:sz w:val="20"/>
                <w:szCs w:val="20"/>
                <w:lang w:val="en-GB"/>
              </w:rPr>
            </w:pPr>
            <w:r w:rsidRPr="00DA571C">
              <w:rPr>
                <w:rFonts w:ascii="Arial" w:hAnsi="Arial" w:cs="Arial"/>
                <w:b/>
                <w:bCs/>
                <w:color w:val="FFFFFF"/>
                <w:sz w:val="20"/>
                <w:szCs w:val="20"/>
                <w:lang w:val="en-GB"/>
              </w:rPr>
              <w:t>Wadden Sea World Heritage property in…</w:t>
            </w:r>
          </w:p>
        </w:tc>
        <w:tc>
          <w:tcPr>
            <w:tcW w:w="2126" w:type="dxa"/>
            <w:shd w:val="clear" w:color="auto" w:fill="0078B6"/>
          </w:tcPr>
          <w:p w14:paraId="14DC1312" w14:textId="635CA633" w:rsidR="00C471AF" w:rsidRPr="0032603D" w:rsidRDefault="005D03B6" w:rsidP="007F6FFD">
            <w:pPr>
              <w:spacing w:line="276" w:lineRule="auto"/>
              <w:rPr>
                <w:rFonts w:ascii="Arial" w:hAnsi="Arial" w:cs="Arial"/>
                <w:b/>
                <w:bCs/>
                <w:color w:val="FFFFFF"/>
                <w:sz w:val="20"/>
                <w:szCs w:val="20"/>
                <w:lang w:val="en-GB"/>
              </w:rPr>
            </w:pPr>
            <w:r>
              <w:rPr>
                <w:rFonts w:ascii="Arial" w:hAnsi="Arial" w:cs="Arial"/>
                <w:b/>
                <w:bCs/>
                <w:color w:val="FFFFFF"/>
                <w:sz w:val="20"/>
                <w:szCs w:val="20"/>
                <w:lang w:val="en-GB"/>
              </w:rPr>
              <w:t>CFEM</w:t>
            </w:r>
          </w:p>
        </w:tc>
        <w:tc>
          <w:tcPr>
            <w:tcW w:w="1985" w:type="dxa"/>
            <w:shd w:val="clear" w:color="auto" w:fill="0078B6"/>
          </w:tcPr>
          <w:p w14:paraId="59D46703" w14:textId="77777777" w:rsidR="00C471AF" w:rsidRPr="0032603D" w:rsidRDefault="00C471AF" w:rsidP="007F6FFD">
            <w:pPr>
              <w:spacing w:line="276" w:lineRule="auto"/>
              <w:rPr>
                <w:rFonts w:ascii="Arial" w:hAnsi="Arial" w:cs="Arial"/>
                <w:b/>
                <w:bCs/>
                <w:color w:val="FFFFFF"/>
                <w:sz w:val="20"/>
                <w:szCs w:val="20"/>
                <w:lang w:val="en-GB"/>
              </w:rPr>
            </w:pPr>
            <w:r>
              <w:rPr>
                <w:rFonts w:ascii="Arial" w:hAnsi="Arial" w:cs="Arial"/>
                <w:b/>
                <w:bCs/>
                <w:color w:val="FFFFFF"/>
                <w:sz w:val="20"/>
                <w:szCs w:val="20"/>
                <w:lang w:val="en-GB"/>
              </w:rPr>
              <w:t>Spatial planning</w:t>
            </w:r>
          </w:p>
        </w:tc>
        <w:tc>
          <w:tcPr>
            <w:tcW w:w="2409" w:type="dxa"/>
            <w:shd w:val="clear" w:color="auto" w:fill="0078B6"/>
          </w:tcPr>
          <w:p w14:paraId="4480D740" w14:textId="77777777" w:rsidR="00C471AF" w:rsidRPr="0032603D" w:rsidRDefault="00C471AF" w:rsidP="007F6FFD">
            <w:pPr>
              <w:spacing w:line="276" w:lineRule="auto"/>
              <w:rPr>
                <w:rFonts w:ascii="Arial" w:hAnsi="Arial" w:cs="Arial"/>
                <w:b/>
                <w:bCs/>
                <w:color w:val="FFFFFF"/>
                <w:sz w:val="20"/>
                <w:szCs w:val="20"/>
                <w:lang w:val="en-GB"/>
              </w:rPr>
            </w:pPr>
            <w:r>
              <w:rPr>
                <w:rFonts w:ascii="Arial" w:hAnsi="Arial" w:cs="Arial"/>
                <w:b/>
                <w:bCs/>
                <w:color w:val="FFFFFF"/>
                <w:sz w:val="20"/>
                <w:szCs w:val="20"/>
                <w:lang w:val="en-GB"/>
              </w:rPr>
              <w:t>??Nature protection??</w:t>
            </w:r>
          </w:p>
        </w:tc>
      </w:tr>
      <w:tr w:rsidR="006A7A88" w:rsidRPr="007E0570" w14:paraId="55DA0FDC" w14:textId="77777777" w:rsidTr="00C471AF">
        <w:trPr>
          <w:trHeight w:val="300"/>
        </w:trPr>
        <w:tc>
          <w:tcPr>
            <w:tcW w:w="1985" w:type="dxa"/>
            <w:tcBorders>
              <w:top w:val="nil"/>
              <w:left w:val="nil"/>
              <w:bottom w:val="single" w:sz="4" w:space="0" w:color="FFFFFF"/>
              <w:right w:val="nil"/>
            </w:tcBorders>
            <w:shd w:val="clear" w:color="auto" w:fill="D8EEFA"/>
          </w:tcPr>
          <w:p w14:paraId="163A930B" w14:textId="77777777" w:rsidR="006A7A88" w:rsidRPr="00A61242" w:rsidRDefault="006A7A88" w:rsidP="007F6FFD">
            <w:pPr>
              <w:spacing w:line="276" w:lineRule="auto"/>
              <w:rPr>
                <w:rFonts w:ascii="Arial" w:hAnsi="Arial" w:cs="Arial"/>
                <w:color w:val="000000"/>
                <w:sz w:val="20"/>
                <w:szCs w:val="20"/>
                <w:lang w:val="en-GB"/>
              </w:rPr>
            </w:pPr>
            <w:r>
              <w:rPr>
                <w:rFonts w:ascii="Arial" w:hAnsi="Arial" w:cs="Arial"/>
                <w:color w:val="000000"/>
                <w:sz w:val="20"/>
                <w:szCs w:val="20"/>
                <w:lang w:val="en-GB"/>
              </w:rPr>
              <w:t>All</w:t>
            </w:r>
          </w:p>
        </w:tc>
        <w:tc>
          <w:tcPr>
            <w:tcW w:w="2126" w:type="dxa"/>
            <w:tcBorders>
              <w:top w:val="nil"/>
              <w:left w:val="nil"/>
              <w:bottom w:val="single" w:sz="4" w:space="0" w:color="FFFFFF"/>
              <w:right w:val="nil"/>
            </w:tcBorders>
            <w:shd w:val="clear" w:color="auto" w:fill="D8EEFA"/>
          </w:tcPr>
          <w:p w14:paraId="6027B801" w14:textId="77777777" w:rsidR="006A7A88" w:rsidRPr="00C471AF" w:rsidRDefault="006A7A88" w:rsidP="007F6FFD">
            <w:pPr>
              <w:spacing w:line="276" w:lineRule="auto"/>
              <w:rPr>
                <w:rFonts w:ascii="Arial" w:hAnsi="Arial" w:cs="Arial"/>
                <w:color w:val="000000"/>
                <w:sz w:val="20"/>
                <w:szCs w:val="20"/>
                <w:lang w:val="en-GB"/>
              </w:rPr>
            </w:pPr>
            <w:r w:rsidRPr="00C471AF">
              <w:rPr>
                <w:rFonts w:ascii="Arial" w:hAnsi="Arial" w:cs="Arial"/>
                <w:color w:val="000000"/>
                <w:sz w:val="20"/>
                <w:szCs w:val="20"/>
                <w:lang w:val="en-GB"/>
              </w:rPr>
              <w:t>EU Floods Directive*</w:t>
            </w:r>
          </w:p>
        </w:tc>
        <w:tc>
          <w:tcPr>
            <w:tcW w:w="1985" w:type="dxa"/>
            <w:tcBorders>
              <w:top w:val="nil"/>
              <w:left w:val="nil"/>
              <w:bottom w:val="single" w:sz="4" w:space="0" w:color="FFFFFF"/>
              <w:right w:val="nil"/>
            </w:tcBorders>
            <w:shd w:val="clear" w:color="auto" w:fill="D8EEFA"/>
          </w:tcPr>
          <w:p w14:paraId="6ECAE23D" w14:textId="77777777" w:rsidR="006A7A88" w:rsidRDefault="006A7A88" w:rsidP="006A7A88">
            <w:pPr>
              <w:spacing w:line="276" w:lineRule="auto"/>
              <w:rPr>
                <w:rFonts w:ascii="Arial" w:hAnsi="Arial" w:cs="Arial"/>
                <w:color w:val="000000"/>
                <w:sz w:val="20"/>
                <w:szCs w:val="20"/>
                <w:highlight w:val="yellow"/>
                <w:lang w:val="en-GB"/>
              </w:rPr>
            </w:pPr>
            <w:r w:rsidRPr="004356BC">
              <w:rPr>
                <w:rFonts w:ascii="Arial" w:hAnsi="Arial" w:cs="Arial"/>
                <w:color w:val="000000"/>
                <w:sz w:val="20"/>
                <w:szCs w:val="20"/>
                <w:highlight w:val="yellow"/>
                <w:lang w:val="en-GB"/>
              </w:rPr>
              <w:t>European Spatial Development Perspective (ESDP) (not legally binding</w:t>
            </w:r>
            <w:proofErr w:type="gramStart"/>
            <w:r w:rsidRPr="004356BC">
              <w:rPr>
                <w:rFonts w:ascii="Arial" w:hAnsi="Arial" w:cs="Arial"/>
                <w:color w:val="000000"/>
                <w:sz w:val="20"/>
                <w:szCs w:val="20"/>
                <w:highlight w:val="yellow"/>
                <w:lang w:val="en-GB"/>
              </w:rPr>
              <w:t>)</w:t>
            </w:r>
            <w:r>
              <w:rPr>
                <w:rFonts w:ascii="Arial" w:hAnsi="Arial" w:cs="Arial"/>
                <w:color w:val="000000"/>
                <w:sz w:val="20"/>
                <w:szCs w:val="20"/>
                <w:highlight w:val="yellow"/>
                <w:lang w:val="en-GB"/>
              </w:rPr>
              <w:t>;</w:t>
            </w:r>
            <w:proofErr w:type="gramEnd"/>
          </w:p>
          <w:p w14:paraId="7856433B" w14:textId="77777777" w:rsidR="006A7A88" w:rsidRPr="004356BC" w:rsidRDefault="006A7A88" w:rsidP="007F6FFD">
            <w:pPr>
              <w:spacing w:line="276" w:lineRule="auto"/>
              <w:rPr>
                <w:rFonts w:ascii="Arial" w:hAnsi="Arial" w:cs="Arial"/>
                <w:color w:val="000000"/>
                <w:sz w:val="20"/>
                <w:szCs w:val="20"/>
                <w:highlight w:val="yellow"/>
                <w:lang w:val="en-GB"/>
              </w:rPr>
            </w:pPr>
          </w:p>
        </w:tc>
        <w:tc>
          <w:tcPr>
            <w:tcW w:w="2409" w:type="dxa"/>
            <w:tcBorders>
              <w:top w:val="nil"/>
              <w:left w:val="nil"/>
              <w:bottom w:val="single" w:sz="4" w:space="0" w:color="FFFFFF"/>
              <w:right w:val="nil"/>
            </w:tcBorders>
            <w:shd w:val="clear" w:color="auto" w:fill="D8EEFA"/>
          </w:tcPr>
          <w:p w14:paraId="205E1F0E" w14:textId="702C95DD" w:rsidR="006A7A88" w:rsidRPr="00C471AF" w:rsidRDefault="004E79C5" w:rsidP="00A7763A">
            <w:pPr>
              <w:spacing w:line="276" w:lineRule="auto"/>
              <w:rPr>
                <w:rFonts w:ascii="Arial" w:hAnsi="Arial" w:cs="Arial"/>
                <w:color w:val="000000"/>
                <w:sz w:val="20"/>
                <w:szCs w:val="20"/>
                <w:lang w:val="en-GB"/>
              </w:rPr>
            </w:pPr>
            <w:r w:rsidRPr="00C471AF">
              <w:rPr>
                <w:rFonts w:ascii="Arial" w:hAnsi="Arial" w:cs="Arial"/>
                <w:color w:val="000000"/>
                <w:sz w:val="20"/>
                <w:szCs w:val="20"/>
                <w:lang w:val="en-GB"/>
              </w:rPr>
              <w:t>EU Habitat</w:t>
            </w:r>
            <w:proofErr w:type="gramStart"/>
            <w:r w:rsidRPr="00C471AF">
              <w:rPr>
                <w:rFonts w:ascii="Arial" w:hAnsi="Arial" w:cs="Arial"/>
                <w:color w:val="000000"/>
                <w:sz w:val="20"/>
                <w:szCs w:val="20"/>
                <w:lang w:val="en-GB"/>
              </w:rPr>
              <w:t>-,</w:t>
            </w:r>
            <w:r>
              <w:rPr>
                <w:rFonts w:ascii="Arial" w:hAnsi="Arial" w:cs="Arial"/>
                <w:color w:val="000000"/>
                <w:sz w:val="20"/>
                <w:szCs w:val="20"/>
                <w:lang w:val="en-GB"/>
              </w:rPr>
              <w:t>&amp;</w:t>
            </w:r>
            <w:proofErr w:type="gramEnd"/>
            <w:r w:rsidRPr="00C471AF">
              <w:rPr>
                <w:rFonts w:ascii="Arial" w:hAnsi="Arial" w:cs="Arial"/>
                <w:color w:val="000000"/>
                <w:sz w:val="20"/>
                <w:szCs w:val="20"/>
                <w:lang w:val="en-GB"/>
              </w:rPr>
              <w:t xml:space="preserve"> Birds Directives</w:t>
            </w:r>
            <w:r>
              <w:rPr>
                <w:rFonts w:ascii="Arial" w:hAnsi="Arial" w:cs="Arial"/>
                <w:color w:val="000000"/>
                <w:sz w:val="20"/>
                <w:szCs w:val="20"/>
                <w:lang w:val="en-GB"/>
              </w:rPr>
              <w:t xml:space="preserve"> (N</w:t>
            </w:r>
            <w:r w:rsidR="00A7763A">
              <w:rPr>
                <w:rFonts w:ascii="Arial" w:hAnsi="Arial" w:cs="Arial"/>
                <w:color w:val="000000"/>
                <w:sz w:val="20"/>
                <w:szCs w:val="20"/>
                <w:lang w:val="en-GB"/>
              </w:rPr>
              <w:t>atura</w:t>
            </w:r>
            <w:r>
              <w:rPr>
                <w:rFonts w:ascii="Arial" w:hAnsi="Arial" w:cs="Arial"/>
                <w:color w:val="000000"/>
                <w:sz w:val="20"/>
                <w:szCs w:val="20"/>
                <w:lang w:val="en-GB"/>
              </w:rPr>
              <w:t>2000), EU Water framework</w:t>
            </w:r>
          </w:p>
        </w:tc>
      </w:tr>
      <w:tr w:rsidR="00C471AF" w:rsidRPr="007E0570" w14:paraId="35976420" w14:textId="77777777" w:rsidTr="00C471AF">
        <w:trPr>
          <w:trHeight w:val="300"/>
        </w:trPr>
        <w:tc>
          <w:tcPr>
            <w:tcW w:w="1985" w:type="dxa"/>
            <w:tcBorders>
              <w:top w:val="nil"/>
              <w:left w:val="nil"/>
              <w:bottom w:val="single" w:sz="4" w:space="0" w:color="FFFFFF"/>
              <w:right w:val="nil"/>
            </w:tcBorders>
            <w:shd w:val="clear" w:color="auto" w:fill="D8EEFA"/>
          </w:tcPr>
          <w:p w14:paraId="299F5878" w14:textId="77777777" w:rsidR="00C471AF" w:rsidRPr="00A61242" w:rsidRDefault="00C471AF" w:rsidP="007F6FFD">
            <w:pPr>
              <w:spacing w:line="276" w:lineRule="auto"/>
              <w:rPr>
                <w:rFonts w:ascii="Arial" w:hAnsi="Arial" w:cs="Arial"/>
                <w:color w:val="000000"/>
                <w:sz w:val="20"/>
                <w:szCs w:val="20"/>
                <w:lang w:val="en-GB"/>
              </w:rPr>
            </w:pPr>
            <w:r w:rsidRPr="00A61242">
              <w:rPr>
                <w:rFonts w:ascii="Arial" w:hAnsi="Arial" w:cs="Arial"/>
                <w:color w:val="000000"/>
                <w:sz w:val="20"/>
                <w:szCs w:val="20"/>
                <w:lang w:val="en-GB"/>
              </w:rPr>
              <w:t xml:space="preserve">…the Netherlands </w:t>
            </w:r>
          </w:p>
        </w:tc>
        <w:tc>
          <w:tcPr>
            <w:tcW w:w="2126" w:type="dxa"/>
            <w:tcBorders>
              <w:top w:val="nil"/>
              <w:left w:val="nil"/>
              <w:bottom w:val="single" w:sz="4" w:space="0" w:color="FFFFFF"/>
              <w:right w:val="nil"/>
            </w:tcBorders>
            <w:shd w:val="clear" w:color="auto" w:fill="D8EEFA"/>
          </w:tcPr>
          <w:p w14:paraId="6111BC7F" w14:textId="77777777" w:rsidR="00C471AF" w:rsidRPr="00C471AF" w:rsidRDefault="00C471AF" w:rsidP="007F6FFD">
            <w:pPr>
              <w:spacing w:line="276" w:lineRule="auto"/>
              <w:rPr>
                <w:rFonts w:ascii="Arial" w:hAnsi="Arial" w:cs="Arial"/>
                <w:color w:val="000000"/>
                <w:sz w:val="20"/>
                <w:szCs w:val="20"/>
                <w:lang w:val="en-GB"/>
              </w:rPr>
            </w:pPr>
          </w:p>
          <w:p w14:paraId="00794A3A" w14:textId="77777777" w:rsidR="004356BC" w:rsidRPr="00C471AF" w:rsidRDefault="004356BC" w:rsidP="006A7A88">
            <w:pPr>
              <w:spacing w:line="276" w:lineRule="auto"/>
              <w:rPr>
                <w:rFonts w:ascii="Arial" w:hAnsi="Arial" w:cs="Arial"/>
                <w:color w:val="000000"/>
                <w:sz w:val="20"/>
                <w:szCs w:val="20"/>
                <w:lang w:val="en-GB"/>
              </w:rPr>
            </w:pPr>
            <w:r w:rsidRPr="004356BC">
              <w:rPr>
                <w:rFonts w:ascii="Arial" w:hAnsi="Arial" w:cs="Arial"/>
                <w:color w:val="000000"/>
                <w:sz w:val="20"/>
                <w:szCs w:val="20"/>
                <w:lang w:val="en-GB"/>
              </w:rPr>
              <w:t>Water Law</w:t>
            </w:r>
            <w:r>
              <w:rPr>
                <w:rFonts w:ascii="Arial" w:hAnsi="Arial" w:cs="Arial"/>
                <w:color w:val="000000"/>
                <w:sz w:val="20"/>
                <w:szCs w:val="20"/>
                <w:lang w:val="en-GB"/>
              </w:rPr>
              <w:t xml:space="preserve"> 200</w:t>
            </w:r>
            <w:r w:rsidR="006A7A88">
              <w:rPr>
                <w:rFonts w:ascii="Arial" w:hAnsi="Arial" w:cs="Arial"/>
                <w:color w:val="000000"/>
                <w:sz w:val="20"/>
                <w:szCs w:val="20"/>
                <w:lang w:val="en-GB"/>
              </w:rPr>
              <w:t xml:space="preserve">9, National Water Plan, </w:t>
            </w:r>
            <w:proofErr w:type="spellStart"/>
            <w:r w:rsidR="006A7A88">
              <w:rPr>
                <w:rFonts w:ascii="Arial" w:hAnsi="Arial" w:cs="Arial"/>
                <w:color w:val="000000"/>
                <w:sz w:val="20"/>
                <w:szCs w:val="20"/>
                <w:lang w:val="en-GB"/>
              </w:rPr>
              <w:t>Deltalaw</w:t>
            </w:r>
            <w:proofErr w:type="spellEnd"/>
            <w:r w:rsidR="006A7A88">
              <w:rPr>
                <w:rFonts w:ascii="Arial" w:hAnsi="Arial" w:cs="Arial"/>
                <w:color w:val="000000"/>
                <w:sz w:val="20"/>
                <w:szCs w:val="20"/>
                <w:lang w:val="en-GB"/>
              </w:rPr>
              <w:t xml:space="preserve"> and </w:t>
            </w:r>
            <w:proofErr w:type="spellStart"/>
            <w:r w:rsidR="006A7A88">
              <w:rPr>
                <w:rFonts w:ascii="Arial" w:hAnsi="Arial" w:cs="Arial"/>
                <w:color w:val="000000"/>
                <w:sz w:val="20"/>
                <w:szCs w:val="20"/>
                <w:lang w:val="en-GB"/>
              </w:rPr>
              <w:t>Deltaprogramme</w:t>
            </w:r>
            <w:proofErr w:type="spellEnd"/>
            <w:r w:rsidR="004E79C5">
              <w:rPr>
                <w:rFonts w:ascii="Arial" w:hAnsi="Arial" w:cs="Arial"/>
                <w:color w:val="000000"/>
                <w:sz w:val="20"/>
                <w:szCs w:val="20"/>
                <w:lang w:val="en-GB"/>
              </w:rPr>
              <w:t xml:space="preserve">, </w:t>
            </w:r>
          </w:p>
        </w:tc>
        <w:tc>
          <w:tcPr>
            <w:tcW w:w="1985" w:type="dxa"/>
            <w:tcBorders>
              <w:top w:val="nil"/>
              <w:left w:val="nil"/>
              <w:bottom w:val="single" w:sz="4" w:space="0" w:color="FFFFFF"/>
              <w:right w:val="nil"/>
            </w:tcBorders>
            <w:shd w:val="clear" w:color="auto" w:fill="D8EEFA"/>
          </w:tcPr>
          <w:p w14:paraId="482150BC" w14:textId="77777777" w:rsidR="006A7A88" w:rsidRDefault="004E79C5" w:rsidP="006A7A88">
            <w:pPr>
              <w:spacing w:line="276" w:lineRule="auto"/>
              <w:rPr>
                <w:rFonts w:ascii="Arial" w:hAnsi="Arial" w:cs="Arial"/>
                <w:color w:val="000000"/>
                <w:sz w:val="20"/>
                <w:szCs w:val="20"/>
                <w:lang w:val="en-GB"/>
              </w:rPr>
            </w:pPr>
            <w:r>
              <w:rPr>
                <w:rFonts w:ascii="Arial" w:hAnsi="Arial" w:cs="Arial"/>
                <w:color w:val="000000"/>
                <w:sz w:val="20"/>
                <w:szCs w:val="20"/>
                <w:lang w:val="en-GB"/>
              </w:rPr>
              <w:t xml:space="preserve">Structure vision for the Wadden </w:t>
            </w:r>
            <w:proofErr w:type="gramStart"/>
            <w:r>
              <w:rPr>
                <w:rFonts w:ascii="Arial" w:hAnsi="Arial" w:cs="Arial"/>
                <w:color w:val="000000"/>
                <w:sz w:val="20"/>
                <w:szCs w:val="20"/>
                <w:lang w:val="en-GB"/>
              </w:rPr>
              <w:t xml:space="preserve">Sea </w:t>
            </w:r>
            <w:r w:rsidR="006A7A88" w:rsidRPr="004356BC">
              <w:rPr>
                <w:rFonts w:ascii="Arial" w:hAnsi="Arial" w:cs="Arial"/>
                <w:color w:val="000000"/>
                <w:sz w:val="20"/>
                <w:szCs w:val="20"/>
                <w:lang w:val="en-GB"/>
              </w:rPr>
              <w:t xml:space="preserve"> (</w:t>
            </w:r>
            <w:proofErr w:type="gramEnd"/>
            <w:r>
              <w:rPr>
                <w:rFonts w:ascii="Arial" w:hAnsi="Arial" w:cs="Arial"/>
                <w:color w:val="000000"/>
                <w:sz w:val="20"/>
                <w:szCs w:val="20"/>
                <w:lang w:val="en-GB"/>
              </w:rPr>
              <w:t>former PKB)</w:t>
            </w:r>
            <w:r w:rsidR="006A7A88" w:rsidRPr="004356BC">
              <w:rPr>
                <w:rFonts w:ascii="Arial" w:hAnsi="Arial" w:cs="Arial"/>
                <w:color w:val="000000"/>
                <w:sz w:val="20"/>
                <w:szCs w:val="20"/>
                <w:lang w:val="en-GB"/>
              </w:rPr>
              <w:t>;</w:t>
            </w:r>
            <w:r>
              <w:rPr>
                <w:rFonts w:ascii="Arial" w:hAnsi="Arial" w:cs="Arial"/>
                <w:color w:val="000000"/>
                <w:sz w:val="20"/>
                <w:szCs w:val="20"/>
                <w:lang w:val="en-GB"/>
              </w:rPr>
              <w:t xml:space="preserve"> </w:t>
            </w:r>
            <w:proofErr w:type="spellStart"/>
            <w:r>
              <w:rPr>
                <w:rFonts w:ascii="Arial" w:hAnsi="Arial" w:cs="Arial"/>
                <w:color w:val="000000"/>
                <w:sz w:val="20"/>
                <w:szCs w:val="20"/>
                <w:lang w:val="en-GB"/>
              </w:rPr>
              <w:t>Nationale</w:t>
            </w:r>
            <w:proofErr w:type="spellEnd"/>
            <w:r>
              <w:rPr>
                <w:rFonts w:ascii="Arial" w:hAnsi="Arial" w:cs="Arial"/>
                <w:color w:val="000000"/>
                <w:sz w:val="20"/>
                <w:szCs w:val="20"/>
                <w:lang w:val="en-GB"/>
              </w:rPr>
              <w:t xml:space="preserve"> </w:t>
            </w:r>
            <w:proofErr w:type="spellStart"/>
            <w:r>
              <w:rPr>
                <w:rFonts w:ascii="Arial" w:hAnsi="Arial" w:cs="Arial"/>
                <w:color w:val="000000"/>
                <w:sz w:val="20"/>
                <w:szCs w:val="20"/>
                <w:lang w:val="en-GB"/>
              </w:rPr>
              <w:t>omgevingsvisie</w:t>
            </w:r>
            <w:proofErr w:type="spellEnd"/>
            <w:r>
              <w:rPr>
                <w:rFonts w:ascii="Arial" w:hAnsi="Arial" w:cs="Arial"/>
                <w:color w:val="000000"/>
                <w:sz w:val="20"/>
                <w:szCs w:val="20"/>
                <w:lang w:val="en-GB"/>
              </w:rPr>
              <w:t xml:space="preserve"> (NOVI), </w:t>
            </w:r>
            <w:proofErr w:type="spellStart"/>
            <w:r>
              <w:rPr>
                <w:rFonts w:ascii="Arial" w:hAnsi="Arial" w:cs="Arial"/>
                <w:color w:val="000000"/>
                <w:sz w:val="20"/>
                <w:szCs w:val="20"/>
                <w:lang w:val="en-GB"/>
              </w:rPr>
              <w:t>Provinciale</w:t>
            </w:r>
            <w:proofErr w:type="spellEnd"/>
            <w:r>
              <w:rPr>
                <w:rFonts w:ascii="Arial" w:hAnsi="Arial" w:cs="Arial"/>
                <w:color w:val="000000"/>
                <w:sz w:val="20"/>
                <w:szCs w:val="20"/>
                <w:lang w:val="en-GB"/>
              </w:rPr>
              <w:t xml:space="preserve"> </w:t>
            </w:r>
            <w:proofErr w:type="spellStart"/>
            <w:r>
              <w:rPr>
                <w:rFonts w:ascii="Arial" w:hAnsi="Arial" w:cs="Arial"/>
                <w:color w:val="000000"/>
                <w:sz w:val="20"/>
                <w:szCs w:val="20"/>
                <w:lang w:val="en-GB"/>
              </w:rPr>
              <w:t>omgevingsvisies</w:t>
            </w:r>
            <w:proofErr w:type="spellEnd"/>
            <w:r>
              <w:rPr>
                <w:rFonts w:ascii="Arial" w:hAnsi="Arial" w:cs="Arial"/>
                <w:color w:val="000000"/>
                <w:sz w:val="20"/>
                <w:szCs w:val="20"/>
                <w:lang w:val="en-GB"/>
              </w:rPr>
              <w:t xml:space="preserve"> (POVI)</w:t>
            </w:r>
          </w:p>
          <w:p w14:paraId="412328F2" w14:textId="77777777" w:rsidR="004356BC" w:rsidRPr="004356BC" w:rsidRDefault="004356BC" w:rsidP="007F6FFD">
            <w:pPr>
              <w:spacing w:line="276" w:lineRule="auto"/>
              <w:rPr>
                <w:rFonts w:ascii="Arial" w:hAnsi="Arial" w:cs="Arial"/>
                <w:color w:val="000000"/>
                <w:sz w:val="20"/>
                <w:szCs w:val="20"/>
                <w:highlight w:val="yellow"/>
                <w:lang w:val="en-GB"/>
              </w:rPr>
            </w:pPr>
          </w:p>
        </w:tc>
        <w:tc>
          <w:tcPr>
            <w:tcW w:w="2409" w:type="dxa"/>
            <w:tcBorders>
              <w:top w:val="nil"/>
              <w:left w:val="nil"/>
              <w:bottom w:val="single" w:sz="4" w:space="0" w:color="FFFFFF"/>
              <w:right w:val="nil"/>
            </w:tcBorders>
            <w:shd w:val="clear" w:color="auto" w:fill="D8EEFA"/>
          </w:tcPr>
          <w:p w14:paraId="7CE69963" w14:textId="77777777" w:rsidR="004356BC" w:rsidRPr="00C471AF" w:rsidRDefault="004E79C5" w:rsidP="00152536">
            <w:pPr>
              <w:spacing w:line="276" w:lineRule="auto"/>
              <w:rPr>
                <w:rFonts w:ascii="Arial" w:hAnsi="Arial" w:cs="Arial"/>
                <w:color w:val="000000"/>
                <w:sz w:val="20"/>
                <w:szCs w:val="20"/>
                <w:lang w:val="en-GB"/>
              </w:rPr>
            </w:pPr>
            <w:r>
              <w:rPr>
                <w:rFonts w:ascii="Arial" w:hAnsi="Arial" w:cs="Arial"/>
                <w:color w:val="000000"/>
                <w:sz w:val="20"/>
                <w:szCs w:val="20"/>
                <w:lang w:val="en-GB"/>
              </w:rPr>
              <w:t>Natura 2000 management plans</w:t>
            </w:r>
          </w:p>
        </w:tc>
      </w:tr>
      <w:tr w:rsidR="00C471AF" w:rsidRPr="007E0570" w14:paraId="1BB27AC1" w14:textId="77777777" w:rsidTr="00C471AF">
        <w:trPr>
          <w:trHeight w:val="300"/>
        </w:trPr>
        <w:tc>
          <w:tcPr>
            <w:tcW w:w="1985" w:type="dxa"/>
            <w:tcBorders>
              <w:top w:val="nil"/>
              <w:left w:val="nil"/>
              <w:bottom w:val="single" w:sz="4" w:space="0" w:color="FFFFFF"/>
              <w:right w:val="nil"/>
            </w:tcBorders>
            <w:shd w:val="clear" w:color="auto" w:fill="D8EEFA"/>
          </w:tcPr>
          <w:p w14:paraId="0BE8EE87" w14:textId="77777777" w:rsidR="00C471AF" w:rsidRPr="00A61242" w:rsidRDefault="00C471AF" w:rsidP="007F6FFD">
            <w:pPr>
              <w:spacing w:line="276" w:lineRule="auto"/>
              <w:rPr>
                <w:rFonts w:ascii="Arial" w:hAnsi="Arial" w:cs="Arial"/>
                <w:color w:val="000000"/>
                <w:sz w:val="20"/>
                <w:szCs w:val="20"/>
                <w:lang w:val="en-GB"/>
              </w:rPr>
            </w:pPr>
            <w:r w:rsidRPr="00A61242">
              <w:rPr>
                <w:rFonts w:ascii="Arial" w:hAnsi="Arial" w:cs="Arial"/>
                <w:color w:val="000000"/>
                <w:sz w:val="20"/>
                <w:szCs w:val="20"/>
                <w:lang w:val="en-GB"/>
              </w:rPr>
              <w:t>Germany</w:t>
            </w:r>
          </w:p>
        </w:tc>
        <w:tc>
          <w:tcPr>
            <w:tcW w:w="2126" w:type="dxa"/>
            <w:tcBorders>
              <w:top w:val="nil"/>
              <w:left w:val="nil"/>
              <w:bottom w:val="single" w:sz="4" w:space="0" w:color="FFFFFF"/>
              <w:right w:val="nil"/>
            </w:tcBorders>
            <w:shd w:val="clear" w:color="auto" w:fill="D8EEFA"/>
          </w:tcPr>
          <w:p w14:paraId="02136ECA" w14:textId="45163848" w:rsidR="00C471AF" w:rsidRPr="00C471AF" w:rsidRDefault="005D03B6" w:rsidP="007F6FFD">
            <w:pPr>
              <w:spacing w:line="276" w:lineRule="auto"/>
              <w:rPr>
                <w:rFonts w:ascii="Arial" w:hAnsi="Arial" w:cs="Arial"/>
                <w:color w:val="000000"/>
                <w:sz w:val="20"/>
                <w:szCs w:val="20"/>
                <w:lang w:val="en-GB"/>
              </w:rPr>
            </w:pPr>
            <w:r>
              <w:rPr>
                <w:rFonts w:ascii="Arial" w:hAnsi="Arial" w:cs="Arial"/>
                <w:color w:val="000000"/>
                <w:sz w:val="20"/>
                <w:szCs w:val="20"/>
                <w:lang w:val="en-GB"/>
              </w:rPr>
              <w:t>Federal Water Resources Act</w:t>
            </w:r>
          </w:p>
        </w:tc>
        <w:tc>
          <w:tcPr>
            <w:tcW w:w="1985" w:type="dxa"/>
            <w:tcBorders>
              <w:top w:val="nil"/>
              <w:left w:val="nil"/>
              <w:bottom w:val="single" w:sz="4" w:space="0" w:color="FFFFFF"/>
              <w:right w:val="nil"/>
            </w:tcBorders>
            <w:shd w:val="clear" w:color="auto" w:fill="D8EEFA"/>
          </w:tcPr>
          <w:p w14:paraId="3E8DE245" w14:textId="77777777" w:rsidR="004356BC" w:rsidRDefault="004356BC" w:rsidP="007F6FFD">
            <w:pPr>
              <w:spacing w:line="276" w:lineRule="auto"/>
              <w:rPr>
                <w:rFonts w:ascii="Arial" w:hAnsi="Arial" w:cs="Arial"/>
                <w:color w:val="000000"/>
                <w:sz w:val="20"/>
                <w:szCs w:val="20"/>
                <w:lang w:val="en-GB"/>
              </w:rPr>
            </w:pPr>
            <w:r w:rsidRPr="004356BC">
              <w:rPr>
                <w:rFonts w:ascii="Arial" w:hAnsi="Arial" w:cs="Arial"/>
                <w:color w:val="000000"/>
                <w:sz w:val="20"/>
                <w:szCs w:val="20"/>
                <w:lang w:val="en-GB"/>
              </w:rPr>
              <w:t xml:space="preserve">Federal Spatial Planning </w:t>
            </w:r>
            <w:proofErr w:type="gramStart"/>
            <w:r w:rsidRPr="004356BC">
              <w:rPr>
                <w:rFonts w:ascii="Arial" w:hAnsi="Arial" w:cs="Arial"/>
                <w:color w:val="000000"/>
                <w:sz w:val="20"/>
                <w:szCs w:val="20"/>
                <w:lang w:val="en-GB"/>
              </w:rPr>
              <w:t>Act</w:t>
            </w:r>
            <w:r>
              <w:rPr>
                <w:rFonts w:ascii="Arial" w:hAnsi="Arial" w:cs="Arial"/>
                <w:color w:val="000000"/>
                <w:sz w:val="20"/>
                <w:szCs w:val="20"/>
                <w:lang w:val="en-GB"/>
              </w:rPr>
              <w:t>;</w:t>
            </w:r>
            <w:proofErr w:type="gramEnd"/>
          </w:p>
          <w:p w14:paraId="642E5552" w14:textId="77777777" w:rsidR="004356BC" w:rsidRPr="004356BC" w:rsidRDefault="004356BC" w:rsidP="007F6FFD">
            <w:pPr>
              <w:spacing w:line="276" w:lineRule="auto"/>
              <w:rPr>
                <w:rFonts w:ascii="Arial" w:hAnsi="Arial" w:cs="Arial"/>
                <w:color w:val="000000"/>
                <w:sz w:val="20"/>
                <w:szCs w:val="20"/>
                <w:highlight w:val="yellow"/>
                <w:lang w:val="en-GB"/>
              </w:rPr>
            </w:pPr>
            <w:r w:rsidRPr="004356BC">
              <w:rPr>
                <w:rFonts w:ascii="Arial" w:hAnsi="Arial" w:cs="Arial"/>
                <w:color w:val="000000"/>
                <w:sz w:val="20"/>
                <w:szCs w:val="20"/>
                <w:lang w:val="en-GB"/>
              </w:rPr>
              <w:t>Federal Building Act.</w:t>
            </w:r>
          </w:p>
        </w:tc>
        <w:tc>
          <w:tcPr>
            <w:tcW w:w="2409" w:type="dxa"/>
            <w:tcBorders>
              <w:top w:val="nil"/>
              <w:left w:val="nil"/>
              <w:bottom w:val="single" w:sz="4" w:space="0" w:color="FFFFFF"/>
              <w:right w:val="nil"/>
            </w:tcBorders>
            <w:shd w:val="clear" w:color="auto" w:fill="D8EEFA"/>
          </w:tcPr>
          <w:p w14:paraId="608C1CFA" w14:textId="77777777" w:rsidR="004640DB" w:rsidRDefault="004640DB" w:rsidP="007F6FFD">
            <w:pPr>
              <w:spacing w:line="276" w:lineRule="auto"/>
              <w:rPr>
                <w:rFonts w:ascii="Arial" w:hAnsi="Arial" w:cs="Arial"/>
                <w:color w:val="000000"/>
                <w:sz w:val="20"/>
                <w:szCs w:val="20"/>
                <w:lang w:val="en-GB"/>
              </w:rPr>
            </w:pPr>
            <w:r w:rsidRPr="004640DB">
              <w:rPr>
                <w:rFonts w:ascii="Arial" w:hAnsi="Arial" w:cs="Arial"/>
                <w:color w:val="000000"/>
                <w:sz w:val="20"/>
                <w:szCs w:val="20"/>
                <w:lang w:val="en-GB"/>
              </w:rPr>
              <w:t xml:space="preserve">Federal Nature Protection </w:t>
            </w:r>
            <w:proofErr w:type="gramStart"/>
            <w:r w:rsidRPr="004640DB">
              <w:rPr>
                <w:rFonts w:ascii="Arial" w:hAnsi="Arial" w:cs="Arial"/>
                <w:color w:val="000000"/>
                <w:sz w:val="20"/>
                <w:szCs w:val="20"/>
                <w:lang w:val="en-GB"/>
              </w:rPr>
              <w:t>Law</w:t>
            </w:r>
            <w:r>
              <w:rPr>
                <w:rFonts w:ascii="Arial" w:hAnsi="Arial" w:cs="Arial"/>
                <w:color w:val="000000"/>
                <w:sz w:val="20"/>
                <w:szCs w:val="20"/>
                <w:lang w:val="en-GB"/>
              </w:rPr>
              <w:t>;</w:t>
            </w:r>
            <w:proofErr w:type="gramEnd"/>
          </w:p>
          <w:p w14:paraId="7A409C20" w14:textId="77777777" w:rsidR="004640DB" w:rsidRPr="00C471AF" w:rsidRDefault="004640DB" w:rsidP="007F6FFD">
            <w:pPr>
              <w:spacing w:line="276" w:lineRule="auto"/>
              <w:rPr>
                <w:rFonts w:ascii="Arial" w:hAnsi="Arial" w:cs="Arial"/>
                <w:color w:val="000000"/>
                <w:sz w:val="20"/>
                <w:szCs w:val="20"/>
                <w:lang w:val="en-GB"/>
              </w:rPr>
            </w:pPr>
          </w:p>
        </w:tc>
      </w:tr>
      <w:tr w:rsidR="00C471AF" w:rsidRPr="004640DB" w14:paraId="6C82745B" w14:textId="77777777" w:rsidTr="00C471AF">
        <w:trPr>
          <w:trHeight w:val="300"/>
        </w:trPr>
        <w:tc>
          <w:tcPr>
            <w:tcW w:w="1985" w:type="dxa"/>
            <w:tcBorders>
              <w:top w:val="nil"/>
              <w:left w:val="nil"/>
              <w:bottom w:val="single" w:sz="4" w:space="0" w:color="FFFFFF"/>
              <w:right w:val="nil"/>
            </w:tcBorders>
            <w:shd w:val="clear" w:color="auto" w:fill="D8EEFA"/>
          </w:tcPr>
          <w:p w14:paraId="291BECCC" w14:textId="77777777" w:rsidR="00C471AF" w:rsidRPr="00A61242" w:rsidRDefault="00C471AF" w:rsidP="007F6FFD">
            <w:pPr>
              <w:spacing w:line="276" w:lineRule="auto"/>
              <w:rPr>
                <w:rFonts w:ascii="Arial" w:hAnsi="Arial" w:cs="Arial"/>
                <w:color w:val="000000"/>
                <w:sz w:val="20"/>
                <w:szCs w:val="20"/>
                <w:lang w:val="en-GB"/>
              </w:rPr>
            </w:pPr>
            <w:r w:rsidRPr="00A61242">
              <w:rPr>
                <w:rFonts w:ascii="Arial" w:hAnsi="Arial" w:cs="Arial"/>
                <w:color w:val="000000"/>
                <w:sz w:val="20"/>
                <w:szCs w:val="20"/>
                <w:lang w:val="en-GB"/>
              </w:rPr>
              <w:t>Lower Saxony</w:t>
            </w:r>
          </w:p>
        </w:tc>
        <w:tc>
          <w:tcPr>
            <w:tcW w:w="2126" w:type="dxa"/>
            <w:tcBorders>
              <w:top w:val="nil"/>
              <w:left w:val="nil"/>
              <w:bottom w:val="single" w:sz="4" w:space="0" w:color="FFFFFF"/>
              <w:right w:val="nil"/>
            </w:tcBorders>
            <w:shd w:val="clear" w:color="auto" w:fill="D8EEFA"/>
          </w:tcPr>
          <w:p w14:paraId="2F5807CE" w14:textId="77777777" w:rsidR="00C471AF" w:rsidRPr="00AD4B06" w:rsidRDefault="004640DB" w:rsidP="007F6FFD">
            <w:pPr>
              <w:spacing w:line="276" w:lineRule="auto"/>
              <w:rPr>
                <w:rFonts w:ascii="Arial" w:hAnsi="Arial" w:cs="Arial"/>
                <w:color w:val="000000"/>
                <w:sz w:val="20"/>
                <w:szCs w:val="20"/>
                <w:highlight w:val="yellow"/>
                <w:lang w:val="de-DE"/>
              </w:rPr>
            </w:pPr>
            <w:r w:rsidRPr="004640DB">
              <w:rPr>
                <w:rFonts w:ascii="Arial" w:hAnsi="Arial" w:cs="Arial"/>
                <w:color w:val="000000"/>
                <w:sz w:val="20"/>
                <w:szCs w:val="20"/>
                <w:lang w:val="de-DE"/>
              </w:rPr>
              <w:t>Lower Saxony Dike Act</w:t>
            </w:r>
          </w:p>
        </w:tc>
        <w:tc>
          <w:tcPr>
            <w:tcW w:w="1985" w:type="dxa"/>
            <w:tcBorders>
              <w:top w:val="nil"/>
              <w:left w:val="nil"/>
              <w:bottom w:val="single" w:sz="4" w:space="0" w:color="FFFFFF"/>
              <w:right w:val="nil"/>
            </w:tcBorders>
            <w:shd w:val="clear" w:color="auto" w:fill="D8EEFA"/>
          </w:tcPr>
          <w:p w14:paraId="5F303E6E" w14:textId="77777777" w:rsidR="00C471AF" w:rsidRPr="004640DB" w:rsidRDefault="004640DB" w:rsidP="007F6FFD">
            <w:pPr>
              <w:spacing w:line="276" w:lineRule="auto"/>
              <w:rPr>
                <w:rFonts w:ascii="Arial" w:hAnsi="Arial" w:cs="Arial"/>
                <w:color w:val="000000"/>
                <w:sz w:val="20"/>
                <w:szCs w:val="20"/>
                <w:highlight w:val="yellow"/>
              </w:rPr>
            </w:pPr>
            <w:r w:rsidRPr="004640DB">
              <w:rPr>
                <w:rFonts w:ascii="Arial" w:hAnsi="Arial" w:cs="Arial"/>
                <w:color w:val="000000"/>
                <w:sz w:val="20"/>
                <w:szCs w:val="20"/>
                <w:highlight w:val="yellow"/>
              </w:rPr>
              <w:t xml:space="preserve">State Planning </w:t>
            </w:r>
            <w:proofErr w:type="spellStart"/>
            <w:r w:rsidRPr="004640DB">
              <w:rPr>
                <w:rFonts w:ascii="Arial" w:hAnsi="Arial" w:cs="Arial"/>
                <w:color w:val="000000"/>
                <w:sz w:val="20"/>
                <w:szCs w:val="20"/>
                <w:highlight w:val="yellow"/>
              </w:rPr>
              <w:t>Programme</w:t>
            </w:r>
            <w:proofErr w:type="spellEnd"/>
            <w:r w:rsidRPr="004640DB">
              <w:rPr>
                <w:rFonts w:ascii="Arial" w:hAnsi="Arial" w:cs="Arial"/>
                <w:color w:val="000000"/>
                <w:sz w:val="20"/>
                <w:szCs w:val="20"/>
                <w:highlight w:val="yellow"/>
              </w:rPr>
              <w:t xml:space="preserve"> (SPP); </w:t>
            </w:r>
            <w:proofErr w:type="spellStart"/>
            <w:r w:rsidRPr="004640DB">
              <w:rPr>
                <w:rFonts w:ascii="Arial" w:hAnsi="Arial" w:cs="Arial"/>
                <w:color w:val="000000"/>
                <w:sz w:val="20"/>
                <w:szCs w:val="20"/>
                <w:highlight w:val="yellow"/>
              </w:rPr>
              <w:t>egional</w:t>
            </w:r>
            <w:proofErr w:type="spellEnd"/>
            <w:r w:rsidRPr="004640DB">
              <w:rPr>
                <w:rFonts w:ascii="Arial" w:hAnsi="Arial" w:cs="Arial"/>
                <w:color w:val="000000"/>
                <w:sz w:val="20"/>
                <w:szCs w:val="20"/>
                <w:highlight w:val="yellow"/>
              </w:rPr>
              <w:t xml:space="preserve"> Planning </w:t>
            </w:r>
            <w:proofErr w:type="spellStart"/>
            <w:r w:rsidRPr="004640DB">
              <w:rPr>
                <w:rFonts w:ascii="Arial" w:hAnsi="Arial" w:cs="Arial"/>
                <w:color w:val="000000"/>
                <w:sz w:val="20"/>
                <w:szCs w:val="20"/>
                <w:highlight w:val="yellow"/>
              </w:rPr>
              <w:t>Programmes</w:t>
            </w:r>
            <w:proofErr w:type="spellEnd"/>
            <w:r w:rsidRPr="004640DB">
              <w:rPr>
                <w:rFonts w:ascii="Arial" w:hAnsi="Arial" w:cs="Arial"/>
                <w:color w:val="000000"/>
                <w:sz w:val="20"/>
                <w:szCs w:val="20"/>
                <w:highlight w:val="yellow"/>
              </w:rPr>
              <w:t xml:space="preserve"> (RPP) (both n</w:t>
            </w:r>
            <w:r>
              <w:rPr>
                <w:rFonts w:ascii="Arial" w:hAnsi="Arial" w:cs="Arial"/>
                <w:color w:val="000000"/>
                <w:sz w:val="20"/>
                <w:szCs w:val="20"/>
                <w:highlight w:val="yellow"/>
              </w:rPr>
              <w:t>o legal frameworks?)</w:t>
            </w:r>
          </w:p>
        </w:tc>
        <w:tc>
          <w:tcPr>
            <w:tcW w:w="2409" w:type="dxa"/>
            <w:tcBorders>
              <w:top w:val="nil"/>
              <w:left w:val="nil"/>
              <w:bottom w:val="single" w:sz="4" w:space="0" w:color="FFFFFF"/>
              <w:right w:val="nil"/>
            </w:tcBorders>
            <w:shd w:val="clear" w:color="auto" w:fill="D8EEFA"/>
          </w:tcPr>
          <w:p w14:paraId="58D7DE92" w14:textId="77777777" w:rsidR="00C471AF" w:rsidRPr="004640DB" w:rsidRDefault="004640DB" w:rsidP="007F6FFD">
            <w:pPr>
              <w:spacing w:line="276" w:lineRule="auto"/>
              <w:rPr>
                <w:rFonts w:ascii="Arial" w:hAnsi="Arial" w:cs="Arial"/>
                <w:color w:val="000000"/>
                <w:sz w:val="20"/>
                <w:szCs w:val="20"/>
              </w:rPr>
            </w:pPr>
            <w:r>
              <w:rPr>
                <w:rFonts w:ascii="Arial" w:hAnsi="Arial" w:cs="Arial"/>
                <w:color w:val="000000"/>
                <w:sz w:val="20"/>
                <w:szCs w:val="20"/>
              </w:rPr>
              <w:t>Lower Saxon</w:t>
            </w:r>
            <w:r w:rsidRPr="004640DB">
              <w:rPr>
                <w:rFonts w:ascii="Arial" w:hAnsi="Arial" w:cs="Arial"/>
                <w:color w:val="000000"/>
                <w:sz w:val="20"/>
                <w:szCs w:val="20"/>
              </w:rPr>
              <w:t xml:space="preserve"> Nature Conservation Act and the State National Park Act</w:t>
            </w:r>
          </w:p>
        </w:tc>
      </w:tr>
      <w:tr w:rsidR="00C471AF" w:rsidRPr="007E0570" w14:paraId="199D3521" w14:textId="77777777" w:rsidTr="00C471AF">
        <w:trPr>
          <w:trHeight w:val="300"/>
        </w:trPr>
        <w:tc>
          <w:tcPr>
            <w:tcW w:w="1985" w:type="dxa"/>
            <w:tcBorders>
              <w:top w:val="nil"/>
              <w:left w:val="nil"/>
              <w:bottom w:val="single" w:sz="4" w:space="0" w:color="FFFFFF"/>
              <w:right w:val="nil"/>
            </w:tcBorders>
            <w:shd w:val="clear" w:color="auto" w:fill="D8EEFA"/>
          </w:tcPr>
          <w:p w14:paraId="63B6C7C9" w14:textId="77777777" w:rsidR="00C471AF" w:rsidRPr="00A61242" w:rsidRDefault="00C471AF" w:rsidP="007F6FFD">
            <w:pPr>
              <w:spacing w:line="276" w:lineRule="auto"/>
              <w:rPr>
                <w:rFonts w:ascii="Arial" w:hAnsi="Arial" w:cs="Arial"/>
                <w:color w:val="000000"/>
                <w:sz w:val="20"/>
                <w:szCs w:val="20"/>
                <w:lang w:val="en-GB"/>
              </w:rPr>
            </w:pPr>
            <w:r w:rsidRPr="00A61242">
              <w:rPr>
                <w:rFonts w:ascii="Arial" w:hAnsi="Arial" w:cs="Arial"/>
                <w:color w:val="000000"/>
                <w:sz w:val="20"/>
                <w:szCs w:val="20"/>
                <w:lang w:val="en-GB"/>
              </w:rPr>
              <w:t>Hamburg</w:t>
            </w:r>
          </w:p>
        </w:tc>
        <w:tc>
          <w:tcPr>
            <w:tcW w:w="2126" w:type="dxa"/>
            <w:tcBorders>
              <w:top w:val="nil"/>
              <w:left w:val="nil"/>
              <w:bottom w:val="single" w:sz="4" w:space="0" w:color="FFFFFF"/>
              <w:right w:val="nil"/>
            </w:tcBorders>
            <w:shd w:val="clear" w:color="auto" w:fill="D8EEFA"/>
          </w:tcPr>
          <w:p w14:paraId="761B4641" w14:textId="77777777" w:rsidR="00C471AF" w:rsidRPr="00AD4B06" w:rsidRDefault="00007FFD" w:rsidP="007F6FFD">
            <w:pPr>
              <w:spacing w:line="276" w:lineRule="auto"/>
              <w:rPr>
                <w:rFonts w:ascii="Arial" w:hAnsi="Arial" w:cs="Arial"/>
                <w:color w:val="000000"/>
                <w:sz w:val="20"/>
                <w:szCs w:val="20"/>
                <w:highlight w:val="yellow"/>
                <w:lang w:val="en-GB"/>
              </w:rPr>
            </w:pPr>
            <w:r>
              <w:rPr>
                <w:rFonts w:ascii="Arial" w:hAnsi="Arial" w:cs="Arial"/>
                <w:color w:val="000000"/>
                <w:sz w:val="20"/>
                <w:szCs w:val="20"/>
                <w:highlight w:val="yellow"/>
                <w:lang w:val="en-GB"/>
              </w:rPr>
              <w:t>?</w:t>
            </w:r>
          </w:p>
        </w:tc>
        <w:tc>
          <w:tcPr>
            <w:tcW w:w="1985" w:type="dxa"/>
            <w:tcBorders>
              <w:top w:val="nil"/>
              <w:left w:val="nil"/>
              <w:bottom w:val="single" w:sz="4" w:space="0" w:color="FFFFFF"/>
              <w:right w:val="nil"/>
            </w:tcBorders>
            <w:shd w:val="clear" w:color="auto" w:fill="D8EEFA"/>
          </w:tcPr>
          <w:p w14:paraId="0F631C75" w14:textId="77777777" w:rsidR="00C471AF" w:rsidRPr="00AD4B06" w:rsidRDefault="00007FFD" w:rsidP="007F6FFD">
            <w:pPr>
              <w:spacing w:line="276" w:lineRule="auto"/>
              <w:rPr>
                <w:rFonts w:ascii="Arial" w:hAnsi="Arial" w:cs="Arial"/>
                <w:color w:val="000000"/>
                <w:sz w:val="20"/>
                <w:szCs w:val="20"/>
                <w:highlight w:val="yellow"/>
                <w:lang w:val="en-GB"/>
              </w:rPr>
            </w:pPr>
            <w:r>
              <w:rPr>
                <w:rFonts w:ascii="Arial" w:hAnsi="Arial" w:cs="Arial"/>
                <w:color w:val="000000"/>
                <w:sz w:val="20"/>
                <w:szCs w:val="20"/>
                <w:highlight w:val="yellow"/>
                <w:lang w:val="en-GB"/>
              </w:rPr>
              <w:t>?</w:t>
            </w:r>
          </w:p>
        </w:tc>
        <w:tc>
          <w:tcPr>
            <w:tcW w:w="2409" w:type="dxa"/>
            <w:tcBorders>
              <w:top w:val="nil"/>
              <w:left w:val="nil"/>
              <w:bottom w:val="single" w:sz="4" w:space="0" w:color="FFFFFF"/>
              <w:right w:val="nil"/>
            </w:tcBorders>
            <w:shd w:val="clear" w:color="auto" w:fill="D8EEFA"/>
          </w:tcPr>
          <w:p w14:paraId="68477D42" w14:textId="77777777" w:rsidR="00C471AF" w:rsidRPr="004356BC" w:rsidRDefault="00C471AF" w:rsidP="007F6FFD">
            <w:pPr>
              <w:spacing w:line="276" w:lineRule="auto"/>
              <w:rPr>
                <w:rFonts w:ascii="Arial" w:hAnsi="Arial" w:cs="Arial"/>
                <w:color w:val="000000"/>
                <w:sz w:val="20"/>
                <w:szCs w:val="20"/>
                <w:lang w:val="en-GB"/>
              </w:rPr>
            </w:pPr>
            <w:r w:rsidRPr="004356BC">
              <w:rPr>
                <w:rFonts w:ascii="Arial" w:hAnsi="Arial" w:cs="Arial"/>
                <w:color w:val="000000"/>
                <w:sz w:val="20"/>
                <w:szCs w:val="20"/>
                <w:lang w:val="de-DE"/>
              </w:rPr>
              <w:t>National Park Act</w:t>
            </w:r>
          </w:p>
        </w:tc>
      </w:tr>
      <w:tr w:rsidR="00C471AF" w:rsidRPr="00A61242" w14:paraId="73B44B9F" w14:textId="77777777" w:rsidTr="00C471AF">
        <w:trPr>
          <w:trHeight w:val="300"/>
        </w:trPr>
        <w:tc>
          <w:tcPr>
            <w:tcW w:w="1985" w:type="dxa"/>
            <w:tcBorders>
              <w:top w:val="nil"/>
              <w:left w:val="nil"/>
              <w:bottom w:val="single" w:sz="4" w:space="0" w:color="FFFFFF"/>
              <w:right w:val="nil"/>
            </w:tcBorders>
            <w:shd w:val="clear" w:color="auto" w:fill="D8EEFA"/>
          </w:tcPr>
          <w:p w14:paraId="3F0BF8E6" w14:textId="77777777" w:rsidR="00C471AF" w:rsidRPr="00A61242" w:rsidRDefault="00C471AF" w:rsidP="007F6FFD">
            <w:pPr>
              <w:spacing w:line="276" w:lineRule="auto"/>
              <w:rPr>
                <w:rFonts w:ascii="Arial" w:hAnsi="Arial" w:cs="Arial"/>
                <w:color w:val="000000"/>
                <w:sz w:val="20"/>
                <w:szCs w:val="20"/>
                <w:lang w:val="en-GB"/>
              </w:rPr>
            </w:pPr>
            <w:r w:rsidRPr="00A61242">
              <w:rPr>
                <w:rFonts w:ascii="Arial" w:hAnsi="Arial" w:cs="Arial"/>
                <w:color w:val="000000"/>
                <w:sz w:val="20"/>
                <w:szCs w:val="20"/>
                <w:lang w:val="en-GB"/>
              </w:rPr>
              <w:t>Schleswig-Holstein</w:t>
            </w:r>
          </w:p>
        </w:tc>
        <w:tc>
          <w:tcPr>
            <w:tcW w:w="2126" w:type="dxa"/>
            <w:tcBorders>
              <w:top w:val="nil"/>
              <w:left w:val="nil"/>
              <w:bottom w:val="single" w:sz="4" w:space="0" w:color="FFFFFF"/>
              <w:right w:val="nil"/>
            </w:tcBorders>
            <w:shd w:val="clear" w:color="auto" w:fill="D8EEFA"/>
          </w:tcPr>
          <w:p w14:paraId="49585517" w14:textId="77777777" w:rsidR="00C471AF" w:rsidRPr="00AD4B06" w:rsidRDefault="004640DB" w:rsidP="007F6FFD">
            <w:pPr>
              <w:spacing w:line="276" w:lineRule="auto"/>
              <w:rPr>
                <w:rFonts w:ascii="Arial" w:hAnsi="Arial" w:cs="Arial"/>
                <w:color w:val="000000"/>
                <w:sz w:val="20"/>
                <w:szCs w:val="20"/>
                <w:highlight w:val="yellow"/>
                <w:lang w:val="de-DE"/>
              </w:rPr>
            </w:pPr>
            <w:r w:rsidRPr="004640DB">
              <w:rPr>
                <w:rFonts w:ascii="Arial" w:hAnsi="Arial" w:cs="Arial"/>
                <w:color w:val="000000"/>
                <w:sz w:val="20"/>
                <w:szCs w:val="20"/>
                <w:lang w:val="de-DE"/>
              </w:rPr>
              <w:t>State Water Act</w:t>
            </w:r>
          </w:p>
        </w:tc>
        <w:tc>
          <w:tcPr>
            <w:tcW w:w="1985" w:type="dxa"/>
            <w:tcBorders>
              <w:top w:val="nil"/>
              <w:left w:val="nil"/>
              <w:bottom w:val="single" w:sz="4" w:space="0" w:color="FFFFFF"/>
              <w:right w:val="nil"/>
            </w:tcBorders>
            <w:shd w:val="clear" w:color="auto" w:fill="D8EEFA"/>
          </w:tcPr>
          <w:p w14:paraId="5CC51C69" w14:textId="77777777" w:rsidR="00C471AF" w:rsidRPr="00AD4B06" w:rsidRDefault="004640DB" w:rsidP="007F6FFD">
            <w:pPr>
              <w:spacing w:line="276" w:lineRule="auto"/>
              <w:rPr>
                <w:rFonts w:ascii="Arial" w:hAnsi="Arial" w:cs="Arial"/>
                <w:color w:val="000000"/>
                <w:sz w:val="20"/>
                <w:szCs w:val="20"/>
                <w:highlight w:val="yellow"/>
              </w:rPr>
            </w:pPr>
            <w:r w:rsidRPr="004640DB">
              <w:rPr>
                <w:rFonts w:ascii="Arial" w:hAnsi="Arial" w:cs="Arial"/>
                <w:color w:val="000000"/>
                <w:sz w:val="20"/>
                <w:szCs w:val="20"/>
              </w:rPr>
              <w:t>State Planning Act of Schleswig</w:t>
            </w:r>
            <w:r>
              <w:rPr>
                <w:rFonts w:ascii="Arial" w:hAnsi="Arial" w:cs="Arial"/>
                <w:color w:val="000000"/>
                <w:sz w:val="20"/>
                <w:szCs w:val="20"/>
              </w:rPr>
              <w:t>-</w:t>
            </w:r>
            <w:r w:rsidRPr="004640DB">
              <w:rPr>
                <w:rFonts w:ascii="Arial" w:hAnsi="Arial" w:cs="Arial"/>
                <w:color w:val="000000"/>
                <w:sz w:val="20"/>
                <w:szCs w:val="20"/>
              </w:rPr>
              <w:t>Holstein</w:t>
            </w:r>
          </w:p>
        </w:tc>
        <w:tc>
          <w:tcPr>
            <w:tcW w:w="2409" w:type="dxa"/>
            <w:tcBorders>
              <w:top w:val="nil"/>
              <w:left w:val="nil"/>
              <w:bottom w:val="single" w:sz="4" w:space="0" w:color="FFFFFF"/>
              <w:right w:val="nil"/>
            </w:tcBorders>
            <w:shd w:val="clear" w:color="auto" w:fill="D8EEFA"/>
          </w:tcPr>
          <w:p w14:paraId="10DFC5CF" w14:textId="77777777" w:rsidR="00C471AF" w:rsidRPr="004640DB" w:rsidRDefault="004640DB" w:rsidP="007F6FFD">
            <w:pPr>
              <w:spacing w:line="276" w:lineRule="auto"/>
              <w:rPr>
                <w:rFonts w:ascii="Arial" w:hAnsi="Arial" w:cs="Arial"/>
                <w:color w:val="000000"/>
                <w:sz w:val="20"/>
                <w:szCs w:val="20"/>
              </w:rPr>
            </w:pPr>
            <w:r>
              <w:rPr>
                <w:rFonts w:ascii="Arial" w:hAnsi="Arial" w:cs="Arial"/>
                <w:color w:val="000000"/>
                <w:sz w:val="20"/>
                <w:szCs w:val="20"/>
              </w:rPr>
              <w:t>S</w:t>
            </w:r>
            <w:r w:rsidRPr="004640DB">
              <w:rPr>
                <w:rFonts w:ascii="Arial" w:hAnsi="Arial" w:cs="Arial"/>
                <w:color w:val="000000"/>
                <w:sz w:val="20"/>
                <w:szCs w:val="20"/>
              </w:rPr>
              <w:t>tate Nature Conservation Act and the National Park Act</w:t>
            </w:r>
          </w:p>
        </w:tc>
      </w:tr>
      <w:tr w:rsidR="00C471AF" w:rsidRPr="007E0570" w14:paraId="5A2B68F8" w14:textId="77777777" w:rsidTr="00C471AF">
        <w:trPr>
          <w:trHeight w:val="300"/>
        </w:trPr>
        <w:tc>
          <w:tcPr>
            <w:tcW w:w="1985" w:type="dxa"/>
            <w:tcBorders>
              <w:top w:val="nil"/>
              <w:left w:val="nil"/>
              <w:bottom w:val="single" w:sz="4" w:space="0" w:color="FFFFFF"/>
              <w:right w:val="nil"/>
            </w:tcBorders>
            <w:shd w:val="clear" w:color="auto" w:fill="D8EEFA"/>
          </w:tcPr>
          <w:p w14:paraId="66C60028" w14:textId="77777777" w:rsidR="00C471AF" w:rsidRPr="00A61242" w:rsidRDefault="00C471AF" w:rsidP="007F6FFD">
            <w:pPr>
              <w:spacing w:line="276" w:lineRule="auto"/>
              <w:rPr>
                <w:rFonts w:ascii="Arial" w:hAnsi="Arial" w:cs="Arial"/>
                <w:color w:val="000000"/>
                <w:sz w:val="20"/>
                <w:szCs w:val="20"/>
                <w:lang w:val="en-GB"/>
              </w:rPr>
            </w:pPr>
            <w:r w:rsidRPr="00A61242">
              <w:rPr>
                <w:rFonts w:ascii="Arial" w:hAnsi="Arial" w:cs="Arial"/>
                <w:color w:val="000000"/>
                <w:sz w:val="20"/>
                <w:szCs w:val="20"/>
                <w:lang w:val="en-GB"/>
              </w:rPr>
              <w:t>Denmark</w:t>
            </w:r>
          </w:p>
        </w:tc>
        <w:tc>
          <w:tcPr>
            <w:tcW w:w="2126" w:type="dxa"/>
            <w:tcBorders>
              <w:top w:val="nil"/>
              <w:left w:val="nil"/>
              <w:bottom w:val="single" w:sz="4" w:space="0" w:color="FFFFFF"/>
              <w:right w:val="nil"/>
            </w:tcBorders>
            <w:shd w:val="clear" w:color="auto" w:fill="D8EEFA"/>
          </w:tcPr>
          <w:p w14:paraId="5500DFDD" w14:textId="7460DAD3" w:rsidR="00C471AF" w:rsidRPr="004640DB" w:rsidRDefault="00C471AF" w:rsidP="007F6FFD">
            <w:pPr>
              <w:spacing w:line="276" w:lineRule="auto"/>
              <w:rPr>
                <w:rFonts w:ascii="Arial" w:hAnsi="Arial" w:cs="Arial"/>
                <w:color w:val="000000"/>
                <w:sz w:val="20"/>
                <w:szCs w:val="20"/>
                <w:lang w:val="en-GB"/>
              </w:rPr>
            </w:pPr>
          </w:p>
          <w:p w14:paraId="1D98F941" w14:textId="77777777" w:rsidR="004640DB" w:rsidRPr="004640DB" w:rsidRDefault="004640DB" w:rsidP="007F6FFD">
            <w:pPr>
              <w:spacing w:line="276" w:lineRule="auto"/>
              <w:rPr>
                <w:rFonts w:ascii="Arial" w:hAnsi="Arial" w:cs="Arial"/>
                <w:color w:val="000000"/>
                <w:sz w:val="20"/>
                <w:szCs w:val="20"/>
                <w:lang w:val="en-GB"/>
              </w:rPr>
            </w:pPr>
            <w:r w:rsidRPr="004640DB">
              <w:rPr>
                <w:rFonts w:ascii="Arial" w:hAnsi="Arial" w:cs="Arial"/>
                <w:color w:val="000000"/>
                <w:sz w:val="20"/>
                <w:szCs w:val="20"/>
                <w:lang w:val="en-GB"/>
              </w:rPr>
              <w:t>Coastal Protection Act</w:t>
            </w:r>
          </w:p>
        </w:tc>
        <w:tc>
          <w:tcPr>
            <w:tcW w:w="1985" w:type="dxa"/>
            <w:tcBorders>
              <w:top w:val="nil"/>
              <w:left w:val="nil"/>
              <w:bottom w:val="single" w:sz="4" w:space="0" w:color="FFFFFF"/>
              <w:right w:val="nil"/>
            </w:tcBorders>
            <w:shd w:val="clear" w:color="auto" w:fill="D8EEFA"/>
          </w:tcPr>
          <w:p w14:paraId="109EEF89" w14:textId="77777777" w:rsidR="00007FFD" w:rsidRPr="00AD4B06" w:rsidRDefault="00007FFD" w:rsidP="007F6FFD">
            <w:pPr>
              <w:spacing w:line="276" w:lineRule="auto"/>
              <w:rPr>
                <w:rFonts w:ascii="Arial" w:hAnsi="Arial" w:cs="Arial"/>
                <w:color w:val="000000"/>
                <w:sz w:val="20"/>
                <w:szCs w:val="20"/>
                <w:highlight w:val="yellow"/>
                <w:lang w:val="en-GB"/>
              </w:rPr>
            </w:pPr>
            <w:r w:rsidRPr="00007FFD">
              <w:rPr>
                <w:rFonts w:ascii="Arial" w:hAnsi="Arial" w:cs="Arial"/>
                <w:color w:val="000000"/>
                <w:sz w:val="20"/>
                <w:szCs w:val="20"/>
                <w:lang w:val="en-GB"/>
              </w:rPr>
              <w:t>National Planning Directives</w:t>
            </w:r>
          </w:p>
        </w:tc>
        <w:tc>
          <w:tcPr>
            <w:tcW w:w="2409" w:type="dxa"/>
            <w:tcBorders>
              <w:top w:val="nil"/>
              <w:left w:val="nil"/>
              <w:bottom w:val="single" w:sz="4" w:space="0" w:color="FFFFFF"/>
              <w:right w:val="nil"/>
            </w:tcBorders>
            <w:shd w:val="clear" w:color="auto" w:fill="D8EEFA"/>
          </w:tcPr>
          <w:p w14:paraId="3C5801BC" w14:textId="77777777" w:rsidR="004640DB" w:rsidRDefault="004640DB" w:rsidP="00C471AF">
            <w:pPr>
              <w:spacing w:line="276" w:lineRule="auto"/>
              <w:rPr>
                <w:rFonts w:ascii="Arial" w:hAnsi="Arial" w:cs="Arial"/>
                <w:color w:val="000000"/>
                <w:sz w:val="20"/>
                <w:szCs w:val="20"/>
                <w:lang w:val="en-GB"/>
              </w:rPr>
            </w:pPr>
            <w:r w:rsidRPr="004640DB">
              <w:rPr>
                <w:rFonts w:ascii="Arial" w:hAnsi="Arial" w:cs="Arial"/>
                <w:color w:val="000000"/>
                <w:sz w:val="20"/>
                <w:szCs w:val="20"/>
                <w:lang w:val="en-GB"/>
              </w:rPr>
              <w:t>Nature and Wildlife Reserve Executive Orde</w:t>
            </w:r>
            <w:r>
              <w:rPr>
                <w:rFonts w:ascii="Arial" w:hAnsi="Arial" w:cs="Arial"/>
                <w:color w:val="000000"/>
                <w:sz w:val="20"/>
                <w:szCs w:val="20"/>
                <w:lang w:val="en-GB"/>
              </w:rPr>
              <w:t>r;</w:t>
            </w:r>
            <w:r>
              <w:t xml:space="preserve"> </w:t>
            </w:r>
            <w:r w:rsidRPr="004640DB">
              <w:rPr>
                <w:rFonts w:ascii="Arial" w:hAnsi="Arial" w:cs="Arial"/>
                <w:color w:val="000000"/>
                <w:sz w:val="20"/>
                <w:szCs w:val="20"/>
                <w:lang w:val="en-GB"/>
              </w:rPr>
              <w:t xml:space="preserve">Executive Order on the Demarcation and Administration of International Nature Protection </w:t>
            </w:r>
            <w:proofErr w:type="gramStart"/>
            <w:r w:rsidRPr="004640DB">
              <w:rPr>
                <w:rFonts w:ascii="Arial" w:hAnsi="Arial" w:cs="Arial"/>
                <w:color w:val="000000"/>
                <w:sz w:val="20"/>
                <w:szCs w:val="20"/>
                <w:lang w:val="en-GB"/>
              </w:rPr>
              <w:t>Areas</w:t>
            </w:r>
            <w:r>
              <w:rPr>
                <w:rFonts w:ascii="Arial" w:hAnsi="Arial" w:cs="Arial"/>
                <w:color w:val="000000"/>
                <w:sz w:val="20"/>
                <w:szCs w:val="20"/>
                <w:lang w:val="en-GB"/>
              </w:rPr>
              <w:t>;</w:t>
            </w:r>
            <w:proofErr w:type="gramEnd"/>
          </w:p>
          <w:p w14:paraId="17474E29" w14:textId="77777777" w:rsidR="004640DB" w:rsidRPr="004356BC" w:rsidRDefault="004640DB" w:rsidP="00C471AF">
            <w:pPr>
              <w:spacing w:line="276" w:lineRule="auto"/>
              <w:rPr>
                <w:rFonts w:ascii="Arial" w:hAnsi="Arial" w:cs="Arial"/>
                <w:color w:val="000000"/>
                <w:sz w:val="20"/>
                <w:szCs w:val="20"/>
                <w:lang w:val="en-GB"/>
              </w:rPr>
            </w:pPr>
            <w:r>
              <w:rPr>
                <w:rFonts w:ascii="Arial" w:hAnsi="Arial" w:cs="Arial"/>
                <w:color w:val="000000"/>
                <w:sz w:val="20"/>
                <w:szCs w:val="20"/>
                <w:lang w:val="en-GB"/>
              </w:rPr>
              <w:t>F</w:t>
            </w:r>
            <w:r w:rsidRPr="004640DB">
              <w:rPr>
                <w:rFonts w:ascii="Arial" w:hAnsi="Arial" w:cs="Arial"/>
                <w:color w:val="000000"/>
                <w:sz w:val="20"/>
                <w:szCs w:val="20"/>
                <w:lang w:val="en-GB"/>
              </w:rPr>
              <w:t>ederal Nature Conservation Act,</w:t>
            </w:r>
          </w:p>
          <w:p w14:paraId="258E2B9A" w14:textId="77777777" w:rsidR="00C471AF" w:rsidRPr="004356BC" w:rsidRDefault="00C471AF" w:rsidP="007F6FFD">
            <w:pPr>
              <w:spacing w:line="276" w:lineRule="auto"/>
              <w:rPr>
                <w:rFonts w:ascii="Arial" w:hAnsi="Arial" w:cs="Arial"/>
                <w:color w:val="000000"/>
                <w:sz w:val="20"/>
                <w:szCs w:val="20"/>
                <w:lang w:val="en-GB"/>
              </w:rPr>
            </w:pPr>
            <w:r w:rsidRPr="004356BC">
              <w:rPr>
                <w:rFonts w:ascii="Arial" w:hAnsi="Arial" w:cs="Arial"/>
                <w:color w:val="000000"/>
                <w:sz w:val="20"/>
                <w:szCs w:val="20"/>
                <w:highlight w:val="yellow"/>
                <w:lang w:val="en-GB"/>
              </w:rPr>
              <w:t>Danish Statutory Order</w:t>
            </w:r>
            <w:r w:rsidRPr="004356BC">
              <w:rPr>
                <w:rFonts w:ascii="Arial" w:hAnsi="Arial" w:cs="Arial"/>
                <w:color w:val="000000"/>
                <w:sz w:val="20"/>
                <w:szCs w:val="20"/>
                <w:lang w:val="en-GB"/>
              </w:rPr>
              <w:t>?</w:t>
            </w:r>
          </w:p>
        </w:tc>
      </w:tr>
    </w:tbl>
    <w:p w14:paraId="4E66CA82" w14:textId="77777777" w:rsidR="00C471AF" w:rsidRDefault="00C471AF" w:rsidP="00C471AF">
      <w:pPr>
        <w:spacing w:line="276" w:lineRule="auto"/>
        <w:rPr>
          <w:rFonts w:ascii="Georgia" w:hAnsi="Georgia"/>
          <w:sz w:val="16"/>
          <w:szCs w:val="16"/>
          <w:lang w:val="en-GB"/>
        </w:rPr>
      </w:pPr>
      <w:r w:rsidRPr="007E0570">
        <w:rPr>
          <w:rFonts w:ascii="Georgia" w:hAnsi="Georgia"/>
          <w:sz w:val="16"/>
          <w:szCs w:val="16"/>
          <w:lang w:val="en-GB"/>
        </w:rPr>
        <w:lastRenderedPageBreak/>
        <w:t xml:space="preserve">*defined potential significant flood risk areas and that flood risk management plans be established. Flood hazards maps must delineate risk areas that can be potentially flooded with low, </w:t>
      </w:r>
      <w:proofErr w:type="gramStart"/>
      <w:r w:rsidRPr="007E0570">
        <w:rPr>
          <w:rFonts w:ascii="Georgia" w:hAnsi="Georgia"/>
          <w:sz w:val="16"/>
          <w:szCs w:val="16"/>
          <w:lang w:val="en-GB"/>
        </w:rPr>
        <w:t>medium</w:t>
      </w:r>
      <w:proofErr w:type="gramEnd"/>
      <w:r w:rsidRPr="007E0570">
        <w:rPr>
          <w:rFonts w:ascii="Georgia" w:hAnsi="Georgia"/>
          <w:sz w:val="16"/>
          <w:szCs w:val="16"/>
          <w:lang w:val="en-GB"/>
        </w:rPr>
        <w:t xml:space="preserve"> and high probability. This information helps spatial planners to take flood risk into consideration in spatial plans.</w:t>
      </w:r>
    </w:p>
    <w:p w14:paraId="5873C3F4" w14:textId="77777777" w:rsidR="00A06DF6" w:rsidRDefault="00A06DF6" w:rsidP="00C471AF">
      <w:pPr>
        <w:spacing w:line="276" w:lineRule="auto"/>
        <w:rPr>
          <w:rFonts w:ascii="Georgia" w:hAnsi="Georgia"/>
          <w:sz w:val="16"/>
          <w:szCs w:val="16"/>
          <w:lang w:val="en-GB"/>
        </w:rPr>
      </w:pPr>
    </w:p>
    <w:p w14:paraId="6C31429A" w14:textId="77777777" w:rsidR="00A06DF6" w:rsidRPr="007E0570" w:rsidRDefault="00A06DF6" w:rsidP="00A06DF6">
      <w:pPr>
        <w:pStyle w:val="Standardtext"/>
        <w:rPr>
          <w:b/>
          <w:bCs/>
          <w:lang w:val="en-GB"/>
        </w:rPr>
      </w:pPr>
      <w:r w:rsidRPr="007E0570">
        <w:rPr>
          <w:b/>
          <w:bCs/>
          <w:lang w:val="en-GB"/>
        </w:rPr>
        <w:t>C</w:t>
      </w:r>
      <w:r>
        <w:rPr>
          <w:b/>
          <w:bCs/>
          <w:lang w:val="en-GB"/>
        </w:rPr>
        <w:t>hallenges</w:t>
      </w:r>
    </w:p>
    <w:p w14:paraId="38D4FB6B" w14:textId="14248E8D" w:rsidR="00A06DF6" w:rsidRPr="008E006E" w:rsidRDefault="007F6FFD" w:rsidP="00C471AF">
      <w:pPr>
        <w:spacing w:line="276" w:lineRule="auto"/>
        <w:rPr>
          <w:rFonts w:ascii="Georgia" w:hAnsi="Georgia"/>
          <w:b/>
          <w:sz w:val="20"/>
          <w:szCs w:val="16"/>
          <w:lang w:val="en-GB"/>
        </w:rPr>
      </w:pPr>
      <w:r w:rsidRPr="008E006E">
        <w:rPr>
          <w:rFonts w:ascii="Georgia" w:hAnsi="Georgia"/>
          <w:b/>
          <w:sz w:val="20"/>
          <w:szCs w:val="16"/>
          <w:lang w:val="en-GB"/>
        </w:rPr>
        <w:t xml:space="preserve">Climate </w:t>
      </w:r>
      <w:r w:rsidR="00C25EEA" w:rsidRPr="008E006E">
        <w:rPr>
          <w:rFonts w:ascii="Georgia" w:hAnsi="Georgia"/>
          <w:b/>
          <w:sz w:val="20"/>
          <w:szCs w:val="16"/>
          <w:lang w:val="en-GB"/>
        </w:rPr>
        <w:t>change</w:t>
      </w:r>
      <w:r w:rsidR="00C25EEA">
        <w:rPr>
          <w:rFonts w:ascii="Georgia" w:hAnsi="Georgia"/>
          <w:b/>
          <w:sz w:val="20"/>
          <w:szCs w:val="16"/>
          <w:lang w:val="en-GB"/>
        </w:rPr>
        <w:t xml:space="preserve"> and sea level rise</w:t>
      </w:r>
    </w:p>
    <w:p w14:paraId="5DBDF9E2" w14:textId="281FD1A6" w:rsidR="007F6FFD" w:rsidRPr="00A00569" w:rsidRDefault="00CD6AD1" w:rsidP="00887403">
      <w:pPr>
        <w:spacing w:line="276" w:lineRule="auto"/>
        <w:rPr>
          <w:rFonts w:ascii="Georgia" w:hAnsi="Georgia"/>
          <w:sz w:val="20"/>
          <w:szCs w:val="16"/>
          <w:lang w:val="en-GB"/>
        </w:rPr>
      </w:pPr>
      <w:r w:rsidRPr="008E006E">
        <w:rPr>
          <w:rFonts w:ascii="Georgia" w:hAnsi="Georgia"/>
          <w:sz w:val="20"/>
          <w:szCs w:val="16"/>
          <w:lang w:val="en-GB"/>
        </w:rPr>
        <w:t xml:space="preserve">Due to </w:t>
      </w:r>
      <w:r w:rsidR="005D03B6">
        <w:rPr>
          <w:rFonts w:ascii="Georgia" w:hAnsi="Georgia"/>
          <w:sz w:val="20"/>
          <w:szCs w:val="16"/>
          <w:lang w:val="en-GB"/>
        </w:rPr>
        <w:t xml:space="preserve">anthropogenic </w:t>
      </w:r>
      <w:r w:rsidRPr="008E006E">
        <w:rPr>
          <w:rFonts w:ascii="Georgia" w:hAnsi="Georgia"/>
          <w:sz w:val="20"/>
          <w:szCs w:val="16"/>
          <w:lang w:val="en-GB"/>
        </w:rPr>
        <w:t>climate change</w:t>
      </w:r>
      <w:r w:rsidR="005D03B6">
        <w:rPr>
          <w:rFonts w:ascii="Georgia" w:hAnsi="Georgia"/>
          <w:sz w:val="20"/>
          <w:szCs w:val="16"/>
          <w:lang w:val="en-GB"/>
        </w:rPr>
        <w:t>,</w:t>
      </w:r>
      <w:r w:rsidRPr="008E006E">
        <w:rPr>
          <w:rFonts w:ascii="Georgia" w:hAnsi="Georgia"/>
          <w:sz w:val="20"/>
          <w:szCs w:val="16"/>
          <w:lang w:val="en-GB"/>
        </w:rPr>
        <w:t xml:space="preserve"> sea level </w:t>
      </w:r>
      <w:r w:rsidR="005D03B6">
        <w:rPr>
          <w:rFonts w:ascii="Georgia" w:hAnsi="Georgia"/>
          <w:sz w:val="20"/>
          <w:szCs w:val="16"/>
          <w:lang w:val="en-GB"/>
        </w:rPr>
        <w:t xml:space="preserve">rise will significantly </w:t>
      </w:r>
      <w:proofErr w:type="gramStart"/>
      <w:r w:rsidR="005D03B6">
        <w:rPr>
          <w:rFonts w:ascii="Georgia" w:hAnsi="Georgia"/>
          <w:sz w:val="20"/>
          <w:szCs w:val="16"/>
          <w:lang w:val="en-GB"/>
        </w:rPr>
        <w:t>accelerate</w:t>
      </w:r>
      <w:proofErr w:type="gramEnd"/>
      <w:r w:rsidR="005D03B6">
        <w:rPr>
          <w:rFonts w:ascii="Georgia" w:hAnsi="Georgia"/>
          <w:sz w:val="20"/>
          <w:szCs w:val="16"/>
          <w:lang w:val="en-GB"/>
        </w:rPr>
        <w:t xml:space="preserve"> and storm surges will reach higher levels</w:t>
      </w:r>
      <w:r w:rsidR="00887403">
        <w:rPr>
          <w:rFonts w:ascii="Georgia" w:hAnsi="Georgia"/>
          <w:sz w:val="20"/>
          <w:szCs w:val="16"/>
          <w:lang w:val="en-GB"/>
        </w:rPr>
        <w:t xml:space="preserve"> (see IPCC-SROC</w:t>
      </w:r>
      <w:r w:rsidR="00A00569">
        <w:rPr>
          <w:rFonts w:ascii="Georgia" w:hAnsi="Georgia"/>
          <w:sz w:val="20"/>
          <w:szCs w:val="16"/>
          <w:lang w:val="en-GB"/>
        </w:rPr>
        <w:t>C</w:t>
      </w:r>
      <w:r w:rsidR="00887403">
        <w:rPr>
          <w:rFonts w:ascii="Georgia" w:hAnsi="Georgia"/>
          <w:sz w:val="20"/>
          <w:szCs w:val="16"/>
          <w:lang w:val="en-GB"/>
        </w:rPr>
        <w:t xml:space="preserve">). </w:t>
      </w:r>
      <w:r w:rsidRPr="008E006E">
        <w:rPr>
          <w:rFonts w:ascii="Georgia" w:hAnsi="Georgia"/>
          <w:sz w:val="20"/>
          <w:szCs w:val="16"/>
          <w:lang w:val="en-GB"/>
        </w:rPr>
        <w:t xml:space="preserve">This </w:t>
      </w:r>
      <w:r w:rsidR="005D03B6">
        <w:rPr>
          <w:rFonts w:ascii="Georgia" w:hAnsi="Georgia"/>
          <w:sz w:val="20"/>
          <w:szCs w:val="16"/>
          <w:lang w:val="en-GB"/>
        </w:rPr>
        <w:t>will</w:t>
      </w:r>
      <w:r w:rsidR="005D03B6" w:rsidRPr="008E006E">
        <w:rPr>
          <w:rFonts w:ascii="Georgia" w:hAnsi="Georgia"/>
          <w:sz w:val="20"/>
          <w:szCs w:val="16"/>
          <w:lang w:val="en-GB"/>
        </w:rPr>
        <w:t xml:space="preserve"> </w:t>
      </w:r>
      <w:r w:rsidRPr="008E006E">
        <w:rPr>
          <w:rFonts w:ascii="Georgia" w:hAnsi="Georgia"/>
          <w:sz w:val="20"/>
          <w:szCs w:val="16"/>
          <w:lang w:val="en-GB"/>
        </w:rPr>
        <w:t xml:space="preserve">lead to an increase of activities </w:t>
      </w:r>
      <w:r w:rsidR="00887403">
        <w:rPr>
          <w:rFonts w:ascii="Georgia" w:hAnsi="Georgia"/>
          <w:sz w:val="20"/>
          <w:szCs w:val="16"/>
          <w:lang w:val="en-GB"/>
        </w:rPr>
        <w:t xml:space="preserve">in the field of </w:t>
      </w:r>
      <w:r w:rsidR="005D03B6">
        <w:rPr>
          <w:rFonts w:ascii="Georgia" w:hAnsi="Georgia"/>
          <w:sz w:val="20"/>
          <w:szCs w:val="16"/>
          <w:lang w:val="en-GB"/>
        </w:rPr>
        <w:t>CFEM</w:t>
      </w:r>
      <w:r w:rsidR="00887403">
        <w:rPr>
          <w:rFonts w:ascii="Georgia" w:hAnsi="Georgia"/>
          <w:sz w:val="20"/>
          <w:szCs w:val="16"/>
          <w:lang w:val="en-GB"/>
        </w:rPr>
        <w:t xml:space="preserve">, </w:t>
      </w:r>
      <w:r w:rsidRPr="008E006E">
        <w:rPr>
          <w:rFonts w:ascii="Georgia" w:hAnsi="Georgia"/>
          <w:sz w:val="20"/>
          <w:szCs w:val="16"/>
          <w:lang w:val="en-GB"/>
        </w:rPr>
        <w:t xml:space="preserve">such as dike strengthening and sand nourishments. </w:t>
      </w:r>
      <w:r w:rsidR="005D03B6">
        <w:rPr>
          <w:rFonts w:ascii="Georgia" w:hAnsi="Georgia"/>
          <w:sz w:val="20"/>
          <w:szCs w:val="16"/>
          <w:lang w:val="en-GB"/>
        </w:rPr>
        <w:t xml:space="preserve">In </w:t>
      </w:r>
      <w:r w:rsidR="00887403">
        <w:rPr>
          <w:rFonts w:ascii="Georgia" w:hAnsi="Georgia"/>
          <w:sz w:val="20"/>
          <w:szCs w:val="16"/>
          <w:lang w:val="en-GB"/>
        </w:rPr>
        <w:t>consequence</w:t>
      </w:r>
      <w:r w:rsidR="005D03B6">
        <w:rPr>
          <w:rFonts w:ascii="Georgia" w:hAnsi="Georgia"/>
          <w:sz w:val="20"/>
          <w:szCs w:val="16"/>
          <w:lang w:val="en-GB"/>
        </w:rPr>
        <w:t>,</w:t>
      </w:r>
      <w:r w:rsidR="00887403">
        <w:rPr>
          <w:rFonts w:ascii="Georgia" w:hAnsi="Georgia"/>
          <w:sz w:val="20"/>
          <w:szCs w:val="16"/>
          <w:lang w:val="en-GB"/>
        </w:rPr>
        <w:t xml:space="preserve"> p</w:t>
      </w:r>
      <w:r w:rsidRPr="00A00569">
        <w:rPr>
          <w:rFonts w:ascii="Georgia" w:hAnsi="Georgia"/>
          <w:sz w:val="20"/>
          <w:szCs w:val="16"/>
          <w:lang w:val="en-GB"/>
        </w:rPr>
        <w:t>ressures on the Wadden sea ecosystem and conflicts of interest</w:t>
      </w:r>
      <w:r w:rsidR="00887403">
        <w:rPr>
          <w:rFonts w:ascii="Georgia" w:hAnsi="Georgia"/>
          <w:sz w:val="20"/>
          <w:szCs w:val="16"/>
          <w:lang w:val="en-GB"/>
        </w:rPr>
        <w:t xml:space="preserve"> </w:t>
      </w:r>
      <w:r w:rsidR="005D03B6">
        <w:rPr>
          <w:rFonts w:ascii="Georgia" w:hAnsi="Georgia"/>
          <w:sz w:val="20"/>
          <w:szCs w:val="16"/>
          <w:lang w:val="en-GB"/>
        </w:rPr>
        <w:t xml:space="preserve">(e.g., space for necessary CFEM) </w:t>
      </w:r>
      <w:r w:rsidR="00887403">
        <w:rPr>
          <w:rFonts w:ascii="Georgia" w:hAnsi="Georgia"/>
          <w:sz w:val="20"/>
          <w:szCs w:val="16"/>
          <w:lang w:val="en-GB"/>
        </w:rPr>
        <w:t xml:space="preserve">may increase. </w:t>
      </w:r>
      <w:r w:rsidR="005D03B6">
        <w:rPr>
          <w:rFonts w:ascii="Georgia" w:hAnsi="Georgia"/>
          <w:sz w:val="20"/>
          <w:szCs w:val="16"/>
          <w:lang w:val="en-GB"/>
        </w:rPr>
        <w:t>Alternative CFEM approaches as well as win-win-situations (e.g.</w:t>
      </w:r>
      <w:r w:rsidR="00F764C3">
        <w:rPr>
          <w:rFonts w:ascii="Georgia" w:hAnsi="Georgia"/>
          <w:sz w:val="20"/>
          <w:szCs w:val="16"/>
          <w:lang w:val="en-GB"/>
        </w:rPr>
        <w:t>,</w:t>
      </w:r>
      <w:r w:rsidR="005D03B6">
        <w:rPr>
          <w:rFonts w:ascii="Georgia" w:hAnsi="Georgia"/>
          <w:sz w:val="20"/>
          <w:szCs w:val="16"/>
          <w:lang w:val="en-GB"/>
        </w:rPr>
        <w:t xml:space="preserve"> nourishing sand </w:t>
      </w:r>
      <w:r w:rsidR="002615B8">
        <w:rPr>
          <w:rFonts w:ascii="Georgia" w:hAnsi="Georgia"/>
          <w:sz w:val="20"/>
          <w:szCs w:val="16"/>
          <w:lang w:val="en-GB"/>
        </w:rPr>
        <w:t>to maintain island coastlines will also reduce the drowning effect in the Wadden Sea) should be investigated.</w:t>
      </w:r>
      <w:r w:rsidR="00C25EEA" w:rsidRPr="00C25EEA">
        <w:rPr>
          <w:rFonts w:ascii="Georgia" w:hAnsi="Georgia"/>
          <w:sz w:val="20"/>
          <w:szCs w:val="16"/>
          <w:lang w:val="en-GB"/>
        </w:rPr>
        <w:t xml:space="preserve"> </w:t>
      </w:r>
    </w:p>
    <w:p w14:paraId="5C282DEA" w14:textId="77777777" w:rsidR="007F6FFD" w:rsidRPr="00A00569" w:rsidRDefault="007F6FFD" w:rsidP="00C471AF">
      <w:pPr>
        <w:spacing w:line="276" w:lineRule="auto"/>
        <w:rPr>
          <w:rFonts w:ascii="Georgia" w:hAnsi="Georgia"/>
          <w:sz w:val="20"/>
          <w:szCs w:val="16"/>
          <w:lang w:val="en-GB"/>
        </w:rPr>
      </w:pPr>
    </w:p>
    <w:p w14:paraId="0C76498B" w14:textId="77777777" w:rsidR="007F6FFD" w:rsidRPr="00A00569" w:rsidRDefault="007F6FFD" w:rsidP="00C471AF">
      <w:pPr>
        <w:spacing w:line="276" w:lineRule="auto"/>
        <w:rPr>
          <w:rFonts w:ascii="Georgia" w:hAnsi="Georgia"/>
          <w:b/>
          <w:sz w:val="20"/>
          <w:szCs w:val="16"/>
          <w:lang w:val="en-GB"/>
        </w:rPr>
      </w:pPr>
      <w:r w:rsidRPr="00A00569">
        <w:rPr>
          <w:rFonts w:ascii="Georgia" w:hAnsi="Georgia"/>
          <w:b/>
          <w:sz w:val="20"/>
          <w:szCs w:val="16"/>
          <w:lang w:val="en-GB"/>
        </w:rPr>
        <w:t>Integral approach and cooperation</w:t>
      </w:r>
    </w:p>
    <w:p w14:paraId="30F023AD" w14:textId="5DCA1EC6" w:rsidR="007F6FFD" w:rsidRPr="00F764C3" w:rsidRDefault="002615B8" w:rsidP="00C471AF">
      <w:pPr>
        <w:spacing w:line="276" w:lineRule="auto"/>
        <w:rPr>
          <w:rFonts w:ascii="Georgia" w:hAnsi="Georgia"/>
          <w:color w:val="BFBFBF" w:themeColor="background1" w:themeShade="BF"/>
          <w:sz w:val="20"/>
          <w:szCs w:val="16"/>
          <w:lang w:val="en-GB"/>
        </w:rPr>
      </w:pPr>
      <w:r>
        <w:rPr>
          <w:rFonts w:ascii="Georgia" w:hAnsi="Georgia"/>
          <w:sz w:val="20"/>
          <w:szCs w:val="16"/>
          <w:lang w:val="en-GB"/>
        </w:rPr>
        <w:t>CFEM</w:t>
      </w:r>
      <w:r w:rsidR="00887403">
        <w:rPr>
          <w:rFonts w:ascii="Georgia" w:hAnsi="Georgia"/>
          <w:sz w:val="20"/>
          <w:szCs w:val="16"/>
          <w:lang w:val="en-GB"/>
        </w:rPr>
        <w:t xml:space="preserve"> can conflict with goals of the </w:t>
      </w:r>
      <w:r w:rsidR="00C25EEA">
        <w:rPr>
          <w:rFonts w:ascii="Georgia" w:hAnsi="Georgia"/>
          <w:sz w:val="20"/>
          <w:szCs w:val="16"/>
          <w:lang w:val="en-GB"/>
        </w:rPr>
        <w:t xml:space="preserve">World Heritage </w:t>
      </w:r>
      <w:r w:rsidR="00887403">
        <w:rPr>
          <w:rFonts w:ascii="Georgia" w:hAnsi="Georgia"/>
          <w:sz w:val="20"/>
          <w:szCs w:val="16"/>
          <w:lang w:val="en-GB"/>
        </w:rPr>
        <w:t xml:space="preserve">site. However, </w:t>
      </w:r>
      <w:r>
        <w:rPr>
          <w:rFonts w:ascii="Georgia" w:hAnsi="Georgia"/>
          <w:sz w:val="20"/>
          <w:szCs w:val="16"/>
          <w:lang w:val="en-GB"/>
        </w:rPr>
        <w:t>it</w:t>
      </w:r>
      <w:r w:rsidR="0015165D">
        <w:rPr>
          <w:rFonts w:ascii="Georgia" w:hAnsi="Georgia"/>
          <w:sz w:val="20"/>
          <w:szCs w:val="16"/>
          <w:lang w:val="en-GB"/>
        </w:rPr>
        <w:t xml:space="preserve"> </w:t>
      </w:r>
      <w:r w:rsidR="00887403">
        <w:rPr>
          <w:rFonts w:ascii="Georgia" w:hAnsi="Georgia"/>
          <w:sz w:val="20"/>
          <w:szCs w:val="16"/>
          <w:lang w:val="en-GB"/>
        </w:rPr>
        <w:t>can also offer opportunities. Activities like dike strengthening require major investments at the edge of the site. It is the challenge to cooperate</w:t>
      </w:r>
      <w:r w:rsidR="0015165D">
        <w:rPr>
          <w:rFonts w:ascii="Georgia" w:hAnsi="Georgia"/>
          <w:sz w:val="20"/>
          <w:szCs w:val="16"/>
          <w:lang w:val="en-GB"/>
        </w:rPr>
        <w:t xml:space="preserve"> between </w:t>
      </w:r>
      <w:r w:rsidR="00887403">
        <w:rPr>
          <w:rFonts w:ascii="Georgia" w:hAnsi="Georgia"/>
          <w:sz w:val="20"/>
          <w:szCs w:val="16"/>
          <w:lang w:val="en-GB"/>
        </w:rPr>
        <w:t xml:space="preserve">organisations </w:t>
      </w:r>
      <w:r w:rsidR="00C25EEA">
        <w:rPr>
          <w:rFonts w:ascii="Georgia" w:hAnsi="Georgia"/>
          <w:sz w:val="20"/>
          <w:szCs w:val="16"/>
          <w:lang w:val="en-GB"/>
        </w:rPr>
        <w:t>either in managing the protected areas or managing</w:t>
      </w:r>
      <w:r w:rsidR="00887403">
        <w:rPr>
          <w:rFonts w:ascii="Georgia" w:hAnsi="Georgia"/>
          <w:sz w:val="20"/>
          <w:szCs w:val="16"/>
          <w:lang w:val="en-GB"/>
        </w:rPr>
        <w:t xml:space="preserve"> </w:t>
      </w:r>
      <w:r>
        <w:rPr>
          <w:rFonts w:ascii="Georgia" w:hAnsi="Georgia"/>
          <w:sz w:val="20"/>
          <w:szCs w:val="16"/>
          <w:lang w:val="en-GB"/>
        </w:rPr>
        <w:t>CFEM</w:t>
      </w:r>
      <w:r w:rsidR="00887403">
        <w:rPr>
          <w:rFonts w:ascii="Georgia" w:hAnsi="Georgia"/>
          <w:sz w:val="20"/>
          <w:szCs w:val="16"/>
          <w:lang w:val="en-GB"/>
        </w:rPr>
        <w:t>. By working via an integral approach</w:t>
      </w:r>
      <w:r>
        <w:rPr>
          <w:rFonts w:ascii="Georgia" w:hAnsi="Georgia"/>
          <w:sz w:val="20"/>
          <w:szCs w:val="16"/>
          <w:lang w:val="en-GB"/>
        </w:rPr>
        <w:t>,</w:t>
      </w:r>
      <w:r w:rsidR="00887403">
        <w:rPr>
          <w:rFonts w:ascii="Georgia" w:hAnsi="Georgia"/>
          <w:sz w:val="20"/>
          <w:szCs w:val="16"/>
          <w:lang w:val="en-GB"/>
        </w:rPr>
        <w:t xml:space="preserve"> the need for </w:t>
      </w:r>
      <w:r>
        <w:rPr>
          <w:rFonts w:ascii="Georgia" w:hAnsi="Georgia"/>
          <w:sz w:val="20"/>
          <w:szCs w:val="16"/>
          <w:lang w:val="en-GB"/>
        </w:rPr>
        <w:t xml:space="preserve">CFEM </w:t>
      </w:r>
      <w:r w:rsidR="00887403">
        <w:rPr>
          <w:rFonts w:ascii="Georgia" w:hAnsi="Georgia"/>
          <w:sz w:val="20"/>
          <w:szCs w:val="16"/>
          <w:lang w:val="en-GB"/>
        </w:rPr>
        <w:t xml:space="preserve">and </w:t>
      </w:r>
      <w:r w:rsidR="0015165D">
        <w:rPr>
          <w:rFonts w:ascii="Georgia" w:hAnsi="Georgia"/>
          <w:sz w:val="20"/>
          <w:szCs w:val="16"/>
          <w:lang w:val="en-GB"/>
        </w:rPr>
        <w:t xml:space="preserve">their major </w:t>
      </w:r>
      <w:r w:rsidR="00887403">
        <w:rPr>
          <w:rFonts w:ascii="Georgia" w:hAnsi="Georgia"/>
          <w:sz w:val="20"/>
          <w:szCs w:val="16"/>
          <w:lang w:val="en-GB"/>
        </w:rPr>
        <w:t xml:space="preserve">investments may also lead to an improved situation for nature or other functions. </w:t>
      </w:r>
      <w:r w:rsidR="00784D81">
        <w:rPr>
          <w:rFonts w:ascii="Georgia" w:hAnsi="Georgia"/>
          <w:sz w:val="20"/>
          <w:szCs w:val="16"/>
          <w:lang w:val="en-GB"/>
        </w:rPr>
        <w:t xml:space="preserve">For </w:t>
      </w:r>
      <w:proofErr w:type="gramStart"/>
      <w:r w:rsidR="00784D81">
        <w:rPr>
          <w:rFonts w:ascii="Georgia" w:hAnsi="Georgia"/>
          <w:sz w:val="20"/>
          <w:szCs w:val="16"/>
          <w:lang w:val="en-GB"/>
        </w:rPr>
        <w:t>instance</w:t>
      </w:r>
      <w:proofErr w:type="gramEnd"/>
      <w:r w:rsidR="00784D81">
        <w:rPr>
          <w:rFonts w:ascii="Georgia" w:hAnsi="Georgia"/>
          <w:sz w:val="20"/>
          <w:szCs w:val="16"/>
          <w:lang w:val="en-GB"/>
        </w:rPr>
        <w:t xml:space="preserve"> by combining dike improvements with nature development, also in the hinterland outside the Property.</w:t>
      </w:r>
      <w:r w:rsidR="00C25EEA" w:rsidRPr="00C25EEA">
        <w:rPr>
          <w:rFonts w:ascii="Georgia" w:hAnsi="Georgia"/>
          <w:sz w:val="20"/>
          <w:szCs w:val="16"/>
          <w:lang w:val="en-GB"/>
        </w:rPr>
        <w:t xml:space="preserve"> </w:t>
      </w:r>
      <w:r w:rsidR="00C25EEA">
        <w:rPr>
          <w:rFonts w:ascii="Georgia" w:hAnsi="Georgia"/>
          <w:sz w:val="20"/>
          <w:szCs w:val="16"/>
          <w:lang w:val="en-GB"/>
        </w:rPr>
        <w:t>In general a principle of always using those techniques and measures which have the least possible impact on nature and which allows for the best win-win-solution for the protection of people, for adaptation to sea level rise, and for keeping nature as undisturbed as possible, need to be applied.</w:t>
      </w:r>
      <w:r w:rsidR="00F764C3">
        <w:rPr>
          <w:rFonts w:ascii="Georgia" w:hAnsi="Georgia"/>
          <w:sz w:val="20"/>
          <w:szCs w:val="16"/>
          <w:lang w:val="en-GB"/>
        </w:rPr>
        <w:t xml:space="preserve"> </w:t>
      </w:r>
      <w:r w:rsidR="00F764C3" w:rsidRPr="00F764C3">
        <w:rPr>
          <w:rFonts w:ascii="Georgia" w:hAnsi="Georgia"/>
          <w:color w:val="BFBFBF" w:themeColor="background1" w:themeShade="BF"/>
          <w:sz w:val="20"/>
          <w:szCs w:val="16"/>
          <w:lang w:val="en-GB"/>
        </w:rPr>
        <w:t>Note: add more examples?</w:t>
      </w:r>
    </w:p>
    <w:p w14:paraId="079576F2" w14:textId="77777777" w:rsidR="007F6FFD" w:rsidRPr="00A00569" w:rsidRDefault="007F6FFD" w:rsidP="00C471AF">
      <w:pPr>
        <w:spacing w:line="276" w:lineRule="auto"/>
        <w:rPr>
          <w:rFonts w:ascii="Georgia" w:hAnsi="Georgia"/>
          <w:sz w:val="20"/>
          <w:szCs w:val="16"/>
          <w:lang w:val="en-GB"/>
        </w:rPr>
      </w:pPr>
    </w:p>
    <w:p w14:paraId="0C00E641" w14:textId="09853B79" w:rsidR="007F6FFD" w:rsidRPr="00A00569" w:rsidRDefault="007F6FFD" w:rsidP="00C471AF">
      <w:pPr>
        <w:spacing w:line="276" w:lineRule="auto"/>
        <w:rPr>
          <w:rFonts w:ascii="Georgia" w:hAnsi="Georgia"/>
          <w:b/>
          <w:sz w:val="20"/>
          <w:szCs w:val="16"/>
          <w:lang w:val="en-GB"/>
        </w:rPr>
      </w:pPr>
      <w:r w:rsidRPr="00A00569">
        <w:rPr>
          <w:rFonts w:ascii="Georgia" w:hAnsi="Georgia"/>
          <w:b/>
          <w:sz w:val="20"/>
          <w:szCs w:val="16"/>
          <w:lang w:val="en-GB"/>
        </w:rPr>
        <w:t>Awareness of</w:t>
      </w:r>
      <w:r w:rsidR="00C25EEA" w:rsidRPr="00C25EEA">
        <w:rPr>
          <w:rFonts w:ascii="Georgia" w:hAnsi="Georgia"/>
          <w:b/>
          <w:sz w:val="20"/>
          <w:szCs w:val="16"/>
          <w:lang w:val="en-GB"/>
        </w:rPr>
        <w:t xml:space="preserve"> </w:t>
      </w:r>
      <w:r w:rsidR="00C25EEA">
        <w:rPr>
          <w:rFonts w:ascii="Georgia" w:hAnsi="Georgia"/>
          <w:b/>
          <w:sz w:val="20"/>
          <w:szCs w:val="16"/>
          <w:lang w:val="en-GB"/>
        </w:rPr>
        <w:t>W</w:t>
      </w:r>
      <w:r w:rsidR="00C25EEA" w:rsidRPr="00A00569">
        <w:rPr>
          <w:rFonts w:ascii="Georgia" w:hAnsi="Georgia"/>
          <w:b/>
          <w:sz w:val="20"/>
          <w:szCs w:val="16"/>
          <w:lang w:val="en-GB"/>
        </w:rPr>
        <w:t xml:space="preserve">orld </w:t>
      </w:r>
      <w:r w:rsidR="00C25EEA">
        <w:rPr>
          <w:rFonts w:ascii="Georgia" w:hAnsi="Georgia"/>
          <w:b/>
          <w:sz w:val="20"/>
          <w:szCs w:val="16"/>
          <w:lang w:val="en-GB"/>
        </w:rPr>
        <w:t>H</w:t>
      </w:r>
      <w:r w:rsidR="00C25EEA" w:rsidRPr="00A00569">
        <w:rPr>
          <w:rFonts w:ascii="Georgia" w:hAnsi="Georgia"/>
          <w:b/>
          <w:sz w:val="20"/>
          <w:szCs w:val="16"/>
          <w:lang w:val="en-GB"/>
        </w:rPr>
        <w:t>eritage</w:t>
      </w:r>
    </w:p>
    <w:p w14:paraId="50832B66" w14:textId="03B238B3" w:rsidR="00C25EEA" w:rsidRDefault="00CD6AD1" w:rsidP="00C25EEA">
      <w:pPr>
        <w:spacing w:line="276" w:lineRule="auto"/>
        <w:rPr>
          <w:rFonts w:ascii="Georgia" w:hAnsi="Georgia"/>
          <w:sz w:val="20"/>
          <w:szCs w:val="16"/>
          <w:lang w:val="en-GB"/>
        </w:rPr>
      </w:pPr>
      <w:r w:rsidRPr="00A00569">
        <w:rPr>
          <w:rFonts w:ascii="Georgia" w:hAnsi="Georgia"/>
          <w:sz w:val="20"/>
          <w:szCs w:val="16"/>
          <w:lang w:val="en-GB"/>
        </w:rPr>
        <w:t xml:space="preserve">Although many </w:t>
      </w:r>
      <w:r w:rsidR="002615B8">
        <w:rPr>
          <w:rFonts w:ascii="Georgia" w:hAnsi="Georgia"/>
          <w:sz w:val="20"/>
          <w:szCs w:val="16"/>
          <w:lang w:val="en-GB"/>
        </w:rPr>
        <w:t>CFEM-</w:t>
      </w:r>
      <w:r w:rsidRPr="00A00569">
        <w:rPr>
          <w:rFonts w:ascii="Georgia" w:hAnsi="Georgia"/>
          <w:sz w:val="20"/>
          <w:szCs w:val="16"/>
          <w:lang w:val="en-GB"/>
        </w:rPr>
        <w:t xml:space="preserve">activities </w:t>
      </w:r>
      <w:r w:rsidR="00784D81">
        <w:rPr>
          <w:rFonts w:ascii="Georgia" w:hAnsi="Georgia"/>
          <w:sz w:val="20"/>
          <w:szCs w:val="16"/>
          <w:lang w:val="en-GB"/>
        </w:rPr>
        <w:t xml:space="preserve">formally </w:t>
      </w:r>
      <w:r w:rsidRPr="00A00569">
        <w:rPr>
          <w:rFonts w:ascii="Georgia" w:hAnsi="Georgia"/>
          <w:sz w:val="20"/>
          <w:szCs w:val="16"/>
          <w:lang w:val="en-GB"/>
        </w:rPr>
        <w:t xml:space="preserve">take place outside the Property, the bigger picture is that </w:t>
      </w:r>
      <w:r w:rsidR="00887403">
        <w:rPr>
          <w:rFonts w:ascii="Georgia" w:hAnsi="Georgia"/>
          <w:sz w:val="20"/>
          <w:szCs w:val="16"/>
          <w:lang w:val="en-GB"/>
        </w:rPr>
        <w:t xml:space="preserve">the </w:t>
      </w:r>
      <w:r w:rsidRPr="00A00569">
        <w:rPr>
          <w:rFonts w:ascii="Georgia" w:hAnsi="Georgia"/>
          <w:sz w:val="20"/>
          <w:szCs w:val="16"/>
          <w:lang w:val="en-GB"/>
        </w:rPr>
        <w:t xml:space="preserve">quality of the </w:t>
      </w:r>
      <w:r w:rsidR="00C25EEA" w:rsidRPr="00A00569">
        <w:rPr>
          <w:rFonts w:ascii="Georgia" w:hAnsi="Georgia"/>
          <w:sz w:val="20"/>
          <w:szCs w:val="16"/>
          <w:lang w:val="en-GB"/>
        </w:rPr>
        <w:t xml:space="preserve">ecological system of the Wadden </w:t>
      </w:r>
      <w:r w:rsidR="00C25EEA">
        <w:rPr>
          <w:rFonts w:ascii="Georgia" w:hAnsi="Georgia"/>
          <w:sz w:val="20"/>
          <w:szCs w:val="16"/>
          <w:lang w:val="en-GB"/>
        </w:rPr>
        <w:t>S</w:t>
      </w:r>
      <w:r w:rsidR="00C25EEA" w:rsidRPr="00A00569">
        <w:rPr>
          <w:rFonts w:ascii="Georgia" w:hAnsi="Georgia"/>
          <w:sz w:val="20"/>
          <w:szCs w:val="16"/>
          <w:lang w:val="en-GB"/>
        </w:rPr>
        <w:t>ea depend</w:t>
      </w:r>
      <w:r w:rsidR="00C25EEA">
        <w:rPr>
          <w:rFonts w:ascii="Georgia" w:hAnsi="Georgia"/>
          <w:sz w:val="20"/>
          <w:szCs w:val="16"/>
          <w:lang w:val="en-GB"/>
        </w:rPr>
        <w:t>s</w:t>
      </w:r>
      <w:r w:rsidR="00C25EEA" w:rsidRPr="00A00569">
        <w:rPr>
          <w:rFonts w:ascii="Georgia" w:hAnsi="Georgia"/>
          <w:sz w:val="20"/>
          <w:szCs w:val="16"/>
          <w:lang w:val="en-GB"/>
        </w:rPr>
        <w:t xml:space="preserve"> </w:t>
      </w:r>
      <w:r w:rsidR="00C25EEA">
        <w:rPr>
          <w:rFonts w:ascii="Georgia" w:hAnsi="Georgia"/>
          <w:sz w:val="20"/>
          <w:szCs w:val="16"/>
          <w:lang w:val="en-GB"/>
        </w:rPr>
        <w:t xml:space="preserve">also very much </w:t>
      </w:r>
      <w:r w:rsidR="00C25EEA" w:rsidRPr="00A00569">
        <w:rPr>
          <w:rFonts w:ascii="Georgia" w:hAnsi="Georgia"/>
          <w:sz w:val="20"/>
          <w:szCs w:val="16"/>
          <w:lang w:val="en-GB"/>
        </w:rPr>
        <w:t>on the</w:t>
      </w:r>
      <w:r w:rsidR="00C25EEA">
        <w:rPr>
          <w:rFonts w:ascii="Georgia" w:hAnsi="Georgia"/>
          <w:sz w:val="20"/>
          <w:szCs w:val="16"/>
          <w:lang w:val="en-GB"/>
        </w:rPr>
        <w:t xml:space="preserve"> link to the hinterland and the well-being of the people there. </w:t>
      </w:r>
      <w:r w:rsidR="00C25EEA" w:rsidRPr="00A00569">
        <w:rPr>
          <w:rFonts w:ascii="Georgia" w:hAnsi="Georgia"/>
          <w:sz w:val="20"/>
          <w:szCs w:val="16"/>
          <w:lang w:val="en-GB"/>
        </w:rPr>
        <w:t xml:space="preserve">It is the challenge to continue to raise awareness of </w:t>
      </w:r>
      <w:r w:rsidR="00C25EEA">
        <w:rPr>
          <w:rFonts w:ascii="Georgia" w:hAnsi="Georgia"/>
          <w:sz w:val="20"/>
          <w:szCs w:val="16"/>
          <w:lang w:val="en-GB"/>
        </w:rPr>
        <w:t xml:space="preserve">working close to </w:t>
      </w:r>
      <w:r w:rsidR="00C25EEA" w:rsidRPr="00A00569">
        <w:rPr>
          <w:rFonts w:ascii="Georgia" w:hAnsi="Georgia"/>
          <w:sz w:val="20"/>
          <w:szCs w:val="16"/>
          <w:lang w:val="en-GB"/>
        </w:rPr>
        <w:t xml:space="preserve">the </w:t>
      </w:r>
      <w:r w:rsidR="00C25EEA">
        <w:rPr>
          <w:rFonts w:ascii="Georgia" w:hAnsi="Georgia"/>
          <w:sz w:val="20"/>
          <w:szCs w:val="16"/>
          <w:lang w:val="en-GB"/>
        </w:rPr>
        <w:t>W</w:t>
      </w:r>
      <w:r w:rsidR="00C25EEA" w:rsidRPr="00A00569">
        <w:rPr>
          <w:rFonts w:ascii="Georgia" w:hAnsi="Georgia"/>
          <w:sz w:val="20"/>
          <w:szCs w:val="16"/>
          <w:lang w:val="en-GB"/>
        </w:rPr>
        <w:t xml:space="preserve">orld </w:t>
      </w:r>
      <w:r w:rsidR="00C25EEA">
        <w:rPr>
          <w:rFonts w:ascii="Georgia" w:hAnsi="Georgia"/>
          <w:sz w:val="20"/>
          <w:szCs w:val="16"/>
          <w:lang w:val="en-GB"/>
        </w:rPr>
        <w:t>H</w:t>
      </w:r>
      <w:r w:rsidR="00C25EEA" w:rsidRPr="00A00569">
        <w:rPr>
          <w:rFonts w:ascii="Georgia" w:hAnsi="Georgia"/>
          <w:sz w:val="20"/>
          <w:szCs w:val="16"/>
          <w:lang w:val="en-GB"/>
        </w:rPr>
        <w:t xml:space="preserve">eritage site </w:t>
      </w:r>
      <w:r w:rsidR="00C25EEA">
        <w:rPr>
          <w:rFonts w:ascii="Georgia" w:hAnsi="Georgia"/>
          <w:sz w:val="20"/>
          <w:szCs w:val="16"/>
          <w:lang w:val="en-GB"/>
        </w:rPr>
        <w:t>with</w:t>
      </w:r>
      <w:r w:rsidR="00C25EEA" w:rsidRPr="00A00569">
        <w:rPr>
          <w:rFonts w:ascii="Georgia" w:hAnsi="Georgia"/>
          <w:sz w:val="20"/>
          <w:szCs w:val="16"/>
          <w:lang w:val="en-GB"/>
        </w:rPr>
        <w:t xml:space="preserve"> parties working </w:t>
      </w:r>
      <w:r w:rsidR="00C25EEA">
        <w:rPr>
          <w:rFonts w:ascii="Georgia" w:hAnsi="Georgia"/>
          <w:sz w:val="20"/>
          <w:szCs w:val="16"/>
          <w:lang w:val="en-GB"/>
        </w:rPr>
        <w:t xml:space="preserve">there. </w:t>
      </w:r>
      <w:r w:rsidR="00C25EEA" w:rsidRPr="00A00569">
        <w:rPr>
          <w:rFonts w:ascii="Georgia" w:hAnsi="Georgia"/>
          <w:sz w:val="20"/>
          <w:szCs w:val="16"/>
          <w:lang w:val="en-GB"/>
        </w:rPr>
        <w:t xml:space="preserve">They </w:t>
      </w:r>
      <w:proofErr w:type="gramStart"/>
      <w:r w:rsidR="00C25EEA" w:rsidRPr="00A00569">
        <w:rPr>
          <w:rFonts w:ascii="Georgia" w:hAnsi="Georgia"/>
          <w:sz w:val="20"/>
          <w:szCs w:val="16"/>
          <w:lang w:val="en-GB"/>
        </w:rPr>
        <w:t>are able to</w:t>
      </w:r>
      <w:proofErr w:type="gramEnd"/>
      <w:r w:rsidR="00C25EEA" w:rsidRPr="00A00569">
        <w:rPr>
          <w:rFonts w:ascii="Georgia" w:hAnsi="Georgia"/>
          <w:sz w:val="20"/>
          <w:szCs w:val="16"/>
          <w:lang w:val="en-GB"/>
        </w:rPr>
        <w:t xml:space="preserve"> minimise the impact </w:t>
      </w:r>
      <w:r w:rsidR="00C25EEA">
        <w:rPr>
          <w:rFonts w:ascii="Georgia" w:hAnsi="Georgia"/>
          <w:sz w:val="20"/>
          <w:szCs w:val="16"/>
          <w:lang w:val="en-GB"/>
        </w:rPr>
        <w:t>of</w:t>
      </w:r>
      <w:r w:rsidR="00C25EEA" w:rsidRPr="00A00569">
        <w:rPr>
          <w:rFonts w:ascii="Georgia" w:hAnsi="Georgia"/>
          <w:sz w:val="20"/>
          <w:szCs w:val="16"/>
          <w:lang w:val="en-GB"/>
        </w:rPr>
        <w:t xml:space="preserve"> their activities </w:t>
      </w:r>
      <w:r w:rsidR="00C25EEA">
        <w:rPr>
          <w:rFonts w:ascii="Georgia" w:hAnsi="Georgia"/>
          <w:sz w:val="20"/>
          <w:szCs w:val="16"/>
          <w:lang w:val="en-GB"/>
        </w:rPr>
        <w:t xml:space="preserve">and </w:t>
      </w:r>
      <w:r w:rsidR="00C25EEA" w:rsidRPr="00A00569">
        <w:rPr>
          <w:rFonts w:ascii="Georgia" w:hAnsi="Georgia"/>
          <w:sz w:val="20"/>
          <w:szCs w:val="16"/>
          <w:lang w:val="en-GB"/>
        </w:rPr>
        <w:t xml:space="preserve">sometime can even contribute to </w:t>
      </w:r>
      <w:r w:rsidR="00C25EEA">
        <w:rPr>
          <w:rFonts w:ascii="Georgia" w:hAnsi="Georgia"/>
          <w:sz w:val="20"/>
          <w:szCs w:val="16"/>
          <w:lang w:val="en-GB"/>
        </w:rPr>
        <w:t>the quality of Wadden Sea protection. If these parties, such as municipalities and water boards are well aware of what they can do and are stimulated</w:t>
      </w:r>
      <w:r w:rsidR="00C25EEA" w:rsidRPr="00A00569">
        <w:rPr>
          <w:rFonts w:ascii="Georgia" w:hAnsi="Georgia"/>
          <w:sz w:val="20"/>
          <w:szCs w:val="16"/>
          <w:lang w:val="en-GB"/>
        </w:rPr>
        <w:t xml:space="preserve"> to further integrate the interests of the </w:t>
      </w:r>
      <w:r w:rsidR="00C25EEA">
        <w:rPr>
          <w:rFonts w:ascii="Georgia" w:hAnsi="Georgia"/>
          <w:sz w:val="20"/>
          <w:szCs w:val="16"/>
          <w:lang w:val="en-GB"/>
        </w:rPr>
        <w:t>W</w:t>
      </w:r>
      <w:r w:rsidR="00C25EEA" w:rsidRPr="00A00569">
        <w:rPr>
          <w:rFonts w:ascii="Georgia" w:hAnsi="Georgia"/>
          <w:sz w:val="20"/>
          <w:szCs w:val="16"/>
          <w:lang w:val="en-GB"/>
        </w:rPr>
        <w:t xml:space="preserve">orld </w:t>
      </w:r>
      <w:r w:rsidR="00C25EEA">
        <w:rPr>
          <w:rFonts w:ascii="Georgia" w:hAnsi="Georgia"/>
          <w:sz w:val="20"/>
          <w:szCs w:val="16"/>
          <w:lang w:val="en-GB"/>
        </w:rPr>
        <w:t>H</w:t>
      </w:r>
      <w:r w:rsidR="00C25EEA" w:rsidRPr="00A00569">
        <w:rPr>
          <w:rFonts w:ascii="Georgia" w:hAnsi="Georgia"/>
          <w:sz w:val="20"/>
          <w:szCs w:val="16"/>
          <w:lang w:val="en-GB"/>
        </w:rPr>
        <w:t>eritage site into their daily work</w:t>
      </w:r>
      <w:r w:rsidR="00F764C3">
        <w:rPr>
          <w:rFonts w:ascii="Georgia" w:hAnsi="Georgia"/>
          <w:sz w:val="20"/>
          <w:szCs w:val="16"/>
          <w:lang w:val="en-GB"/>
        </w:rPr>
        <w:t xml:space="preserve"> </w:t>
      </w:r>
      <w:r w:rsidR="00F764C3" w:rsidRPr="00F764C3">
        <w:rPr>
          <w:rFonts w:ascii="Georgia" w:hAnsi="Georgia"/>
          <w:color w:val="BFBFBF" w:themeColor="background1" w:themeShade="BF"/>
          <w:sz w:val="20"/>
          <w:szCs w:val="16"/>
          <w:lang w:val="en-GB"/>
        </w:rPr>
        <w:t>(Note: link to means to support management in section 7 of SIMP)</w:t>
      </w:r>
      <w:r w:rsidR="00C25EEA" w:rsidRPr="00A00569">
        <w:rPr>
          <w:rFonts w:ascii="Georgia" w:hAnsi="Georgia"/>
          <w:sz w:val="20"/>
          <w:szCs w:val="16"/>
          <w:lang w:val="en-GB"/>
        </w:rPr>
        <w:t>, also outside their formal responsibilities</w:t>
      </w:r>
      <w:r w:rsidR="00C25EEA">
        <w:rPr>
          <w:rFonts w:ascii="Georgia" w:hAnsi="Georgia"/>
          <w:sz w:val="20"/>
          <w:szCs w:val="16"/>
          <w:lang w:val="en-GB"/>
        </w:rPr>
        <w:t>, opportunities for the Property can be seized</w:t>
      </w:r>
      <w:r w:rsidR="00C25EEA" w:rsidRPr="00A00569">
        <w:rPr>
          <w:rFonts w:ascii="Georgia" w:hAnsi="Georgia"/>
          <w:sz w:val="20"/>
          <w:szCs w:val="16"/>
          <w:lang w:val="en-GB"/>
        </w:rPr>
        <w:t xml:space="preserve">.  </w:t>
      </w:r>
    </w:p>
    <w:p w14:paraId="198DF1E8" w14:textId="5324D081" w:rsidR="00CD6AD1" w:rsidRDefault="009F0726" w:rsidP="00C471AF">
      <w:pPr>
        <w:spacing w:line="276" w:lineRule="auto"/>
        <w:rPr>
          <w:rFonts w:ascii="Georgia" w:hAnsi="Georgia"/>
          <w:sz w:val="20"/>
          <w:szCs w:val="16"/>
          <w:lang w:val="en-GB"/>
        </w:rPr>
      </w:pPr>
      <w:r w:rsidRPr="00A00569">
        <w:rPr>
          <w:rFonts w:ascii="Georgia" w:hAnsi="Georgia"/>
          <w:sz w:val="20"/>
          <w:szCs w:val="16"/>
          <w:lang w:val="en-GB"/>
        </w:rPr>
        <w:t xml:space="preserve">.  </w:t>
      </w:r>
    </w:p>
    <w:p w14:paraId="7585FDC9" w14:textId="77777777" w:rsidR="0015165D" w:rsidRDefault="0015165D" w:rsidP="00C471AF">
      <w:pPr>
        <w:spacing w:line="276" w:lineRule="auto"/>
        <w:rPr>
          <w:rFonts w:ascii="Georgia" w:hAnsi="Georgia"/>
          <w:sz w:val="20"/>
          <w:szCs w:val="16"/>
          <w:lang w:val="en-GB"/>
        </w:rPr>
      </w:pPr>
    </w:p>
    <w:p w14:paraId="3066042D" w14:textId="77777777" w:rsidR="0015165D" w:rsidRPr="00A00569" w:rsidRDefault="0015165D" w:rsidP="00C471AF">
      <w:pPr>
        <w:spacing w:line="276" w:lineRule="auto"/>
        <w:rPr>
          <w:rFonts w:ascii="Georgia" w:hAnsi="Georgia"/>
          <w:b/>
          <w:sz w:val="20"/>
          <w:szCs w:val="16"/>
          <w:lang w:val="en-GB"/>
        </w:rPr>
      </w:pPr>
      <w:r w:rsidRPr="00A00569">
        <w:rPr>
          <w:rFonts w:ascii="Georgia" w:hAnsi="Georgia"/>
          <w:b/>
          <w:sz w:val="20"/>
          <w:szCs w:val="16"/>
          <w:lang w:val="en-GB"/>
        </w:rPr>
        <w:t>The way forward</w:t>
      </w:r>
    </w:p>
    <w:p w14:paraId="757CE862" w14:textId="079DE05A" w:rsidR="00F764C3" w:rsidRPr="00F764C3" w:rsidRDefault="0015165D" w:rsidP="00F764C3">
      <w:pPr>
        <w:rPr>
          <w:rFonts w:ascii="Georgia" w:hAnsi="Georgia"/>
          <w:sz w:val="20"/>
          <w:szCs w:val="16"/>
          <w:lang w:val="en-GB"/>
        </w:rPr>
      </w:pPr>
      <w:r>
        <w:rPr>
          <w:rFonts w:ascii="Georgia" w:hAnsi="Georgia"/>
          <w:sz w:val="20"/>
          <w:szCs w:val="16"/>
          <w:lang w:val="en-GB"/>
        </w:rPr>
        <w:t xml:space="preserve">The trilateral cooperation is facing quite some challenges for the Property </w:t>
      </w:r>
      <w:r w:rsidR="00F764C3">
        <w:rPr>
          <w:rFonts w:ascii="Georgia" w:hAnsi="Georgia"/>
          <w:sz w:val="20"/>
          <w:szCs w:val="16"/>
          <w:lang w:val="en-GB"/>
        </w:rPr>
        <w:t>such as</w:t>
      </w:r>
      <w:r w:rsidR="002615B8">
        <w:rPr>
          <w:rFonts w:ascii="Georgia" w:hAnsi="Georgia"/>
          <w:sz w:val="20"/>
          <w:szCs w:val="16"/>
          <w:lang w:val="en-GB"/>
        </w:rPr>
        <w:t xml:space="preserve"> </w:t>
      </w:r>
      <w:r>
        <w:rPr>
          <w:rFonts w:ascii="Georgia" w:hAnsi="Georgia"/>
          <w:sz w:val="20"/>
          <w:szCs w:val="16"/>
          <w:lang w:val="en-GB"/>
        </w:rPr>
        <w:t>climate change</w:t>
      </w:r>
      <w:r w:rsidR="002615B8">
        <w:rPr>
          <w:rFonts w:ascii="Georgia" w:hAnsi="Georgia"/>
          <w:sz w:val="20"/>
          <w:szCs w:val="16"/>
          <w:lang w:val="en-GB"/>
        </w:rPr>
        <w:t xml:space="preserve"> and</w:t>
      </w:r>
      <w:r>
        <w:rPr>
          <w:rFonts w:ascii="Georgia" w:hAnsi="Georgia"/>
          <w:sz w:val="20"/>
          <w:szCs w:val="16"/>
          <w:lang w:val="en-GB"/>
        </w:rPr>
        <w:t xml:space="preserve"> sea level rise</w:t>
      </w:r>
      <w:r w:rsidR="00F764C3">
        <w:rPr>
          <w:rFonts w:ascii="Georgia" w:hAnsi="Georgia"/>
          <w:sz w:val="20"/>
          <w:szCs w:val="16"/>
          <w:lang w:val="en-GB"/>
        </w:rPr>
        <w:t xml:space="preserve">, as well as extreme temperature events </w:t>
      </w:r>
      <w:r w:rsidR="00F764C3" w:rsidRPr="00F764C3">
        <w:rPr>
          <w:rFonts w:ascii="Georgia" w:hAnsi="Georgia"/>
          <w:color w:val="BFBFBF" w:themeColor="background1" w:themeShade="BF"/>
          <w:sz w:val="20"/>
          <w:szCs w:val="16"/>
          <w:lang w:val="en-GB"/>
        </w:rPr>
        <w:t>(Note: refer to CVI</w:t>
      </w:r>
      <w:r w:rsidR="00F764C3">
        <w:rPr>
          <w:rFonts w:ascii="Georgia" w:hAnsi="Georgia"/>
          <w:color w:val="BFBFBF" w:themeColor="background1" w:themeShade="BF"/>
          <w:sz w:val="20"/>
          <w:szCs w:val="16"/>
          <w:lang w:val="en-GB"/>
        </w:rPr>
        <w:t>)</w:t>
      </w:r>
      <w:r w:rsidR="00CE6BA5">
        <w:rPr>
          <w:rFonts w:ascii="Georgia" w:hAnsi="Georgia"/>
          <w:sz w:val="20"/>
          <w:szCs w:val="16"/>
          <w:lang w:val="en-GB"/>
        </w:rPr>
        <w:t>.</w:t>
      </w:r>
      <w:r>
        <w:rPr>
          <w:rFonts w:ascii="Georgia" w:hAnsi="Georgia"/>
          <w:sz w:val="20"/>
          <w:szCs w:val="16"/>
          <w:lang w:val="en-GB"/>
        </w:rPr>
        <w:t xml:space="preserve"> </w:t>
      </w:r>
      <w:r w:rsidR="00F764C3" w:rsidRPr="00F764C3">
        <w:rPr>
          <w:rFonts w:ascii="Georgia" w:hAnsi="Georgia"/>
          <w:sz w:val="20"/>
          <w:szCs w:val="16"/>
          <w:lang w:val="en-GB"/>
        </w:rPr>
        <w:t>Climate change, together with other anthropogenic effects, such as large human-made infrastructures, (reduced) eutrophication, fisheries, pollutants and invasive species, lead to cumulative effects (</w:t>
      </w:r>
      <w:proofErr w:type="spellStart"/>
      <w:r w:rsidR="00F764C3" w:rsidRPr="00F764C3">
        <w:rPr>
          <w:rFonts w:ascii="Georgia" w:hAnsi="Georgia"/>
          <w:sz w:val="20"/>
          <w:szCs w:val="16"/>
          <w:lang w:val="en-GB"/>
        </w:rPr>
        <w:t>Philippart</w:t>
      </w:r>
      <w:proofErr w:type="spellEnd"/>
      <w:r w:rsidR="00F764C3" w:rsidRPr="00F764C3">
        <w:rPr>
          <w:rFonts w:ascii="Georgia" w:hAnsi="Georgia"/>
          <w:sz w:val="20"/>
          <w:szCs w:val="16"/>
          <w:lang w:val="en-GB"/>
        </w:rPr>
        <w:t xml:space="preserve"> et al. 2017) which form part of the challenges Wadden Sea World Heritage property.</w:t>
      </w:r>
    </w:p>
    <w:p w14:paraId="5C6861E9" w14:textId="4EB498B6" w:rsidR="00C25EEA" w:rsidRDefault="0015165D" w:rsidP="00C25EEA">
      <w:pPr>
        <w:spacing w:line="276" w:lineRule="auto"/>
        <w:rPr>
          <w:rFonts w:ascii="Georgia" w:hAnsi="Georgia"/>
          <w:sz w:val="20"/>
          <w:szCs w:val="16"/>
          <w:lang w:val="en-GB"/>
        </w:rPr>
      </w:pPr>
      <w:r>
        <w:rPr>
          <w:rFonts w:ascii="Georgia" w:hAnsi="Georgia"/>
          <w:sz w:val="20"/>
          <w:szCs w:val="16"/>
          <w:lang w:val="en-GB"/>
        </w:rPr>
        <w:t xml:space="preserve">Via the present trilateral agreements, </w:t>
      </w:r>
      <w:r w:rsidR="00C25EEA">
        <w:rPr>
          <w:rFonts w:ascii="Georgia" w:hAnsi="Georgia"/>
          <w:sz w:val="20"/>
          <w:szCs w:val="16"/>
          <w:lang w:val="en-GB"/>
        </w:rPr>
        <w:t>by “living” and implementing them, by close cooperation with and among the stakeholders, but also by more resources made available for the Wadden Sea, and in particular also by successful global climate protection, the future of the Wadden Sea can be ensured.</w:t>
      </w:r>
    </w:p>
    <w:p w14:paraId="54BB0B70" w14:textId="2B810A67" w:rsidR="00A06DF6" w:rsidRDefault="00A06DF6" w:rsidP="00C471AF">
      <w:pPr>
        <w:spacing w:line="276" w:lineRule="auto"/>
        <w:rPr>
          <w:rFonts w:ascii="Georgia" w:hAnsi="Georgia"/>
          <w:sz w:val="20"/>
          <w:szCs w:val="16"/>
          <w:lang w:val="en-GB"/>
        </w:rPr>
      </w:pPr>
    </w:p>
    <w:p w14:paraId="26B2A068" w14:textId="77777777" w:rsidR="0015165D" w:rsidRPr="00A00569" w:rsidRDefault="0015165D" w:rsidP="00C471AF">
      <w:pPr>
        <w:spacing w:line="276" w:lineRule="auto"/>
        <w:rPr>
          <w:rFonts w:ascii="Georgia" w:hAnsi="Georgia"/>
          <w:sz w:val="20"/>
          <w:szCs w:val="16"/>
          <w:lang w:val="en-GB"/>
        </w:rPr>
      </w:pPr>
    </w:p>
    <w:p w14:paraId="2DC06BA8" w14:textId="77777777" w:rsidR="001154CE" w:rsidRDefault="001154CE" w:rsidP="001154CE">
      <w:pPr>
        <w:pStyle w:val="berschrift1"/>
      </w:pPr>
      <w:r>
        <w:t>References</w:t>
      </w:r>
    </w:p>
    <w:p w14:paraId="49EED682" w14:textId="77777777" w:rsidR="001154CE" w:rsidRDefault="001154CE" w:rsidP="008732B4">
      <w:pPr>
        <w:pStyle w:val="Standardtext"/>
        <w:rPr>
          <w:lang w:val="en-GB"/>
        </w:rPr>
      </w:pPr>
      <w:r w:rsidRPr="001154CE">
        <w:rPr>
          <w:lang w:val="en-GB"/>
        </w:rPr>
        <w:t>CPSL, 2010. CPSL Third Report. The role of spatial planning and sediment in coastal risk management. Wadden Sea Ecosystem No. 28. Common Wadden Sea Secretariat, Trilateral Working Group on Coastal Protection and Sea Level Rise (CPSL), Wilhelmshaven, Germany</w:t>
      </w:r>
    </w:p>
    <w:p w14:paraId="6AA82831" w14:textId="77777777" w:rsidR="00851A96" w:rsidRDefault="00851A96" w:rsidP="008732B4">
      <w:pPr>
        <w:pStyle w:val="Standardtext"/>
        <w:rPr>
          <w:lang w:val="en-GB"/>
        </w:rPr>
      </w:pPr>
      <w:r w:rsidRPr="00851A96">
        <w:rPr>
          <w:lang w:val="en-GB"/>
        </w:rPr>
        <w:lastRenderedPageBreak/>
        <w:t>CPSL, 2005. Coastal Protection and Sea Level Rise - Solutions for sustainable coastal protection in the Wadden Sea region. Wadden Sea Ecosystem No. 21. Common Wadden Sea Secretariat, Trilateral Working Group on Coastal Protection and Sea Level Rise (CPSL), Wilhelmshaven, Germany</w:t>
      </w:r>
    </w:p>
    <w:p w14:paraId="501AE061" w14:textId="6B309650" w:rsidR="00851A96" w:rsidRPr="007E0570" w:rsidRDefault="00F820C4" w:rsidP="00851A96">
      <w:pPr>
        <w:pStyle w:val="Standardtext"/>
        <w:rPr>
          <w:lang w:val="en-GB"/>
        </w:rPr>
      </w:pPr>
      <w:proofErr w:type="spellStart"/>
      <w:r w:rsidRPr="00F820C4">
        <w:rPr>
          <w:lang w:val="en-GB"/>
        </w:rPr>
        <w:t>Gydersen</w:t>
      </w:r>
      <w:proofErr w:type="spellEnd"/>
      <w:r w:rsidRPr="00F820C4">
        <w:rPr>
          <w:lang w:val="en-GB"/>
        </w:rPr>
        <w:t xml:space="preserve">, </w:t>
      </w:r>
      <w:proofErr w:type="spellStart"/>
      <w:r w:rsidRPr="00F820C4">
        <w:rPr>
          <w:lang w:val="en-GB"/>
        </w:rPr>
        <w:t>Aan</w:t>
      </w:r>
      <w:proofErr w:type="spellEnd"/>
      <w:r w:rsidRPr="00F820C4">
        <w:rPr>
          <w:lang w:val="en-GB"/>
        </w:rPr>
        <w:t xml:space="preserve"> and Klaus Wagner (2009</w:t>
      </w:r>
      <w:proofErr w:type="gramStart"/>
      <w:r w:rsidRPr="00F820C4">
        <w:rPr>
          <w:lang w:val="en-GB"/>
        </w:rPr>
        <w:t>)  Coastal</w:t>
      </w:r>
      <w:proofErr w:type="gramEnd"/>
      <w:r w:rsidRPr="00F820C4">
        <w:rPr>
          <w:lang w:val="en-GB"/>
        </w:rPr>
        <w:t xml:space="preserve"> </w:t>
      </w:r>
      <w:proofErr w:type="spellStart"/>
      <w:r w:rsidRPr="00F820C4">
        <w:rPr>
          <w:lang w:val="en-GB"/>
        </w:rPr>
        <w:t>Defense</w:t>
      </w:r>
      <w:proofErr w:type="spellEnd"/>
      <w:r w:rsidRPr="00F820C4">
        <w:rPr>
          <w:lang w:val="en-GB"/>
        </w:rPr>
        <w:t xml:space="preserve"> Strategies in the Wadden Sea Region: Coping with Climate Change , Natural Hazards Review , Volume 10 Issue 4 - November 2009</w:t>
      </w:r>
      <w:r w:rsidR="00851A96">
        <w:rPr>
          <w:lang w:val="en-GB"/>
        </w:rPr>
        <w:t xml:space="preserve">WH Nomination Dossiers </w:t>
      </w:r>
      <w:r w:rsidR="00851A96" w:rsidRPr="001154CE">
        <w:rPr>
          <w:lang w:val="en-GB"/>
        </w:rPr>
        <w:t>http://whc.unesco.org/uploads/nominations/1314ter.pdf</w:t>
      </w:r>
    </w:p>
    <w:p w14:paraId="502CF03A" w14:textId="6C1B7486" w:rsidR="008732B4" w:rsidRPr="00F764C3" w:rsidRDefault="001154CE" w:rsidP="00F764C3">
      <w:pPr>
        <w:pStyle w:val="Standardtext"/>
        <w:rPr>
          <w:lang w:val="en-GB"/>
        </w:rPr>
      </w:pPr>
      <w:r w:rsidRPr="001154CE">
        <w:rPr>
          <w:lang w:val="en-GB"/>
        </w:rPr>
        <w:t xml:space="preserve">Zijlstra R., Hofstede J.L.A., </w:t>
      </w:r>
      <w:proofErr w:type="spellStart"/>
      <w:r w:rsidRPr="001154CE">
        <w:rPr>
          <w:lang w:val="en-GB"/>
        </w:rPr>
        <w:t>Piontkowitz</w:t>
      </w:r>
      <w:proofErr w:type="spellEnd"/>
      <w:r w:rsidRPr="001154CE">
        <w:rPr>
          <w:lang w:val="en-GB"/>
        </w:rPr>
        <w:t xml:space="preserve"> T. &amp; </w:t>
      </w:r>
      <w:proofErr w:type="spellStart"/>
      <w:r w:rsidRPr="001154CE">
        <w:rPr>
          <w:lang w:val="en-GB"/>
        </w:rPr>
        <w:t>Thorenz</w:t>
      </w:r>
      <w:proofErr w:type="spellEnd"/>
      <w:r w:rsidRPr="001154CE">
        <w:rPr>
          <w:lang w:val="en-GB"/>
        </w:rPr>
        <w:t xml:space="preserve"> F. (2017) Coastal Risk Management. In: Wadden Sea Quality Status Report 2017. Eds.: </w:t>
      </w:r>
      <w:proofErr w:type="spellStart"/>
      <w:r w:rsidRPr="001154CE">
        <w:rPr>
          <w:lang w:val="en-GB"/>
        </w:rPr>
        <w:t>Kloepper</w:t>
      </w:r>
      <w:proofErr w:type="spellEnd"/>
      <w:r w:rsidRPr="001154CE">
        <w:rPr>
          <w:lang w:val="en-GB"/>
        </w:rPr>
        <w:t xml:space="preserve"> S. et al., Common Wadden Sea Secretariat, Wilhelmshaven, Germany. Last updated 21.12.2017. Downloaded </w:t>
      </w:r>
      <w:r w:rsidR="00007FFD">
        <w:rPr>
          <w:lang w:val="en-GB"/>
        </w:rPr>
        <w:t>202016</w:t>
      </w:r>
      <w:r w:rsidRPr="001154CE">
        <w:rPr>
          <w:lang w:val="en-GB"/>
        </w:rPr>
        <w:t>. qsr.waddensea-worldheritage.org/reports/coastal-risk-management</w:t>
      </w:r>
    </w:p>
    <w:sectPr w:rsidR="008732B4" w:rsidRPr="00F764C3" w:rsidSect="00DA571C">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C6F4255" w14:textId="77777777" w:rsidR="00F12C55" w:rsidRDefault="00F12C55" w:rsidP="00B965C7">
      <w:r>
        <w:separator/>
      </w:r>
    </w:p>
  </w:endnote>
  <w:endnote w:type="continuationSeparator" w:id="0">
    <w:p w14:paraId="38A6A828" w14:textId="77777777" w:rsidR="00F12C55" w:rsidRDefault="00F12C55" w:rsidP="00B965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A6BAFF" w14:textId="418E8342" w:rsidR="005D03B6" w:rsidRPr="003C34F6" w:rsidRDefault="005D03B6" w:rsidP="009148DD">
    <w:pPr>
      <w:pStyle w:val="Fuzeile"/>
      <w:jc w:val="right"/>
      <w:rPr>
        <w:rFonts w:ascii="Georgia" w:hAnsi="Georgia"/>
        <w:color w:val="808080" w:themeColor="background1" w:themeShade="80"/>
        <w:sz w:val="18"/>
        <w:szCs w:val="18"/>
      </w:rPr>
    </w:pPr>
    <w:r w:rsidRPr="003C34F6">
      <w:rPr>
        <w:rFonts w:ascii="Georgia" w:hAnsi="Georgia"/>
        <w:color w:val="808080" w:themeColor="background1" w:themeShade="80"/>
        <w:sz w:val="18"/>
        <w:szCs w:val="18"/>
      </w:rPr>
      <w:fldChar w:fldCharType="begin"/>
    </w:r>
    <w:r w:rsidRPr="003C34F6">
      <w:rPr>
        <w:rFonts w:ascii="Georgia" w:hAnsi="Georgia"/>
        <w:color w:val="808080" w:themeColor="background1" w:themeShade="80"/>
        <w:sz w:val="18"/>
        <w:szCs w:val="18"/>
      </w:rPr>
      <w:instrText>PAGE   \* MERGEFORMAT</w:instrText>
    </w:r>
    <w:r w:rsidRPr="003C34F6">
      <w:rPr>
        <w:rFonts w:ascii="Georgia" w:hAnsi="Georgia"/>
        <w:color w:val="808080" w:themeColor="background1" w:themeShade="80"/>
        <w:sz w:val="18"/>
        <w:szCs w:val="18"/>
      </w:rPr>
      <w:fldChar w:fldCharType="separate"/>
    </w:r>
    <w:r w:rsidR="003B6129">
      <w:rPr>
        <w:rFonts w:ascii="Georgia" w:hAnsi="Georgia"/>
        <w:noProof/>
        <w:color w:val="808080" w:themeColor="background1" w:themeShade="80"/>
        <w:sz w:val="18"/>
        <w:szCs w:val="18"/>
      </w:rPr>
      <w:t>11</w:t>
    </w:r>
    <w:r w:rsidRPr="003C34F6">
      <w:rPr>
        <w:rFonts w:ascii="Georgia" w:hAnsi="Georgia"/>
        <w:color w:val="808080" w:themeColor="background1" w:themeShade="80"/>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AD9AD9" w14:textId="77777777" w:rsidR="005D03B6" w:rsidRDefault="005D03B6" w:rsidP="002570E2">
    <w:pPr>
      <w:tabs>
        <w:tab w:val="left" w:pos="7770"/>
      </w:tabs>
      <w:rPr>
        <w:rFonts w:ascii="Arial" w:hAnsi="Arial" w:cs="Arial"/>
        <w:color w:val="003047"/>
        <w:sz w:val="20"/>
        <w:szCs w:val="20"/>
      </w:rPr>
    </w:pPr>
    <w:r>
      <w:rPr>
        <w:noProof/>
        <w:lang w:val="de-DE" w:eastAsia="de-DE"/>
      </w:rPr>
      <w:drawing>
        <wp:anchor distT="0" distB="0" distL="114300" distR="114300" simplePos="0" relativeHeight="251656192" behindDoc="1" locked="0" layoutInCell="1" allowOverlap="1" wp14:anchorId="7702D36F" wp14:editId="427636B8">
          <wp:simplePos x="0" y="0"/>
          <wp:positionH relativeFrom="page">
            <wp:posOffset>0</wp:posOffset>
          </wp:positionH>
          <wp:positionV relativeFrom="page">
            <wp:posOffset>9105738</wp:posOffset>
          </wp:positionV>
          <wp:extent cx="7561580" cy="636905"/>
          <wp:effectExtent l="0" t="0" r="127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1580" cy="636905"/>
                  </a:xfrm>
                  <a:prstGeom prst="rect">
                    <a:avLst/>
                  </a:prstGeom>
                  <a:noFill/>
                </pic:spPr>
              </pic:pic>
            </a:graphicData>
          </a:graphic>
          <wp14:sizeRelH relativeFrom="page">
            <wp14:pctWidth>0</wp14:pctWidth>
          </wp14:sizeRelH>
          <wp14:sizeRelV relativeFrom="page">
            <wp14:pctHeight>0</wp14:pctHeight>
          </wp14:sizeRelV>
        </wp:anchor>
      </w:drawing>
    </w:r>
    <w:r>
      <w:rPr>
        <w:noProof/>
        <w:lang w:val="de-DE" w:eastAsia="de-DE"/>
      </w:rPr>
      <w:drawing>
        <wp:anchor distT="0" distB="0" distL="114300" distR="114300" simplePos="0" relativeHeight="251660288" behindDoc="1" locked="0" layoutInCell="1" allowOverlap="1" wp14:anchorId="4C1E122D" wp14:editId="38AC2050">
          <wp:simplePos x="0" y="0"/>
          <wp:positionH relativeFrom="page">
            <wp:posOffset>712632</wp:posOffset>
          </wp:positionH>
          <wp:positionV relativeFrom="page">
            <wp:posOffset>9741535</wp:posOffset>
          </wp:positionV>
          <wp:extent cx="2512695" cy="575945"/>
          <wp:effectExtent l="0" t="0" r="1905" b="0"/>
          <wp:wrapNone/>
          <wp:docPr id="8"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512695" cy="575945"/>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cs="Arial"/>
        <w:color w:val="003047"/>
        <w:sz w:val="20"/>
        <w:szCs w:val="20"/>
      </w:rPr>
      <w:tab/>
    </w:r>
  </w:p>
  <w:p w14:paraId="111A4476" w14:textId="77777777" w:rsidR="005D03B6" w:rsidRDefault="005D03B6" w:rsidP="002570E2">
    <w:pPr>
      <w:tabs>
        <w:tab w:val="left" w:pos="7770"/>
      </w:tabs>
      <w:rPr>
        <w:rFonts w:ascii="Arial" w:hAnsi="Arial" w:cs="Arial"/>
        <w:color w:val="003047"/>
        <w:sz w:val="20"/>
        <w:szCs w:val="20"/>
      </w:rPr>
    </w:pPr>
  </w:p>
  <w:p w14:paraId="37C11D3D" w14:textId="77777777" w:rsidR="005D03B6" w:rsidRDefault="005D03B6" w:rsidP="002570E2">
    <w:pPr>
      <w:tabs>
        <w:tab w:val="left" w:pos="7770"/>
      </w:tabs>
      <w:rPr>
        <w:rFonts w:ascii="Arial" w:hAnsi="Arial" w:cs="Arial"/>
        <w:color w:val="003047"/>
        <w:sz w:val="20"/>
        <w:szCs w:val="20"/>
      </w:rPr>
    </w:pPr>
  </w:p>
  <w:p w14:paraId="068B73BF" w14:textId="77777777" w:rsidR="005D03B6" w:rsidRDefault="005D03B6" w:rsidP="002570E2">
    <w:pPr>
      <w:tabs>
        <w:tab w:val="left" w:pos="7770"/>
      </w:tabs>
      <w:rPr>
        <w:rFonts w:ascii="Arial" w:hAnsi="Arial" w:cs="Arial"/>
        <w:color w:val="003047"/>
        <w:sz w:val="20"/>
        <w:szCs w:val="20"/>
      </w:rPr>
    </w:pPr>
  </w:p>
  <w:p w14:paraId="2EE41DE9" w14:textId="77777777" w:rsidR="005D03B6" w:rsidRDefault="005D03B6" w:rsidP="002570E2">
    <w:pPr>
      <w:tabs>
        <w:tab w:val="left" w:pos="7770"/>
      </w:tabs>
      <w:rPr>
        <w:rFonts w:ascii="Arial" w:hAnsi="Arial" w:cs="Arial"/>
        <w:color w:val="003047"/>
        <w:sz w:val="20"/>
        <w:szCs w:val="20"/>
      </w:rPr>
    </w:pPr>
  </w:p>
  <w:p w14:paraId="005C3DFA" w14:textId="77777777" w:rsidR="005D03B6" w:rsidRPr="006607D8" w:rsidRDefault="005D03B6" w:rsidP="002570E2">
    <w:pPr>
      <w:tabs>
        <w:tab w:val="left" w:pos="7770"/>
      </w:tabs>
      <w:rPr>
        <w:rFonts w:ascii="Arial" w:hAnsi="Arial" w:cs="Arial"/>
        <w:color w:val="003047"/>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18ABF85" w14:textId="77777777" w:rsidR="00F12C55" w:rsidRDefault="00F12C55" w:rsidP="00B965C7">
      <w:r>
        <w:separator/>
      </w:r>
    </w:p>
  </w:footnote>
  <w:footnote w:type="continuationSeparator" w:id="0">
    <w:p w14:paraId="6DC8DF5F" w14:textId="77777777" w:rsidR="00F12C55" w:rsidRDefault="00F12C55" w:rsidP="00B965C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ACBDC4" w14:textId="41556469" w:rsidR="005D03B6" w:rsidRPr="00A72074" w:rsidRDefault="00F764C3" w:rsidP="00A72074">
    <w:pPr>
      <w:pStyle w:val="Kopfzeile"/>
    </w:pPr>
    <w:r>
      <w:rPr>
        <w:rFonts w:ascii="Georgia" w:hAnsi="Georgia"/>
        <w:color w:val="808080" w:themeColor="background1" w:themeShade="80"/>
        <w:sz w:val="18"/>
        <w:szCs w:val="18"/>
      </w:rPr>
      <w:t>Key topic</w:t>
    </w:r>
    <w:r w:rsidR="005D03B6">
      <w:rPr>
        <w:rFonts w:ascii="Georgia" w:hAnsi="Georgia"/>
        <w:color w:val="808080" w:themeColor="background1" w:themeShade="80"/>
        <w:sz w:val="18"/>
        <w:szCs w:val="18"/>
      </w:rPr>
      <w:t xml:space="preserve"> Coastal Flood Defense and Protection v0.</w:t>
    </w:r>
    <w:r>
      <w:rPr>
        <w:rFonts w:ascii="Georgia" w:hAnsi="Georgia"/>
        <w:color w:val="808080" w:themeColor="background1" w:themeShade="80"/>
        <w:sz w:val="18"/>
        <w:szCs w:val="18"/>
      </w:rPr>
      <w:t>3</w:t>
    </w:r>
    <w:r w:rsidR="005D03B6">
      <w:rPr>
        <w:rFonts w:ascii="Georgia" w:hAnsi="Georgia"/>
        <w:color w:val="808080" w:themeColor="background1" w:themeShade="80"/>
        <w:sz w:val="18"/>
        <w:szCs w:val="18"/>
      </w:rPr>
      <w:t xml:space="preserve"> 2020-0</w:t>
    </w:r>
    <w:r>
      <w:rPr>
        <w:rFonts w:ascii="Georgia" w:hAnsi="Georgia"/>
        <w:color w:val="808080" w:themeColor="background1" w:themeShade="80"/>
        <w:sz w:val="18"/>
        <w:szCs w:val="18"/>
      </w:rPr>
      <w:t>7</w:t>
    </w:r>
    <w:r w:rsidR="005D03B6">
      <w:rPr>
        <w:rFonts w:ascii="Georgia" w:hAnsi="Georgia"/>
        <w:color w:val="808080" w:themeColor="background1" w:themeShade="80"/>
        <w:sz w:val="18"/>
        <w:szCs w:val="18"/>
      </w:rPr>
      <w:t>-</w:t>
    </w:r>
    <w:r>
      <w:rPr>
        <w:rFonts w:ascii="Georgia" w:hAnsi="Georgia"/>
        <w:color w:val="808080" w:themeColor="background1" w:themeShade="80"/>
        <w:sz w:val="18"/>
        <w:szCs w:val="18"/>
      </w:rPr>
      <w:t>31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8A1B1C"/>
    <w:multiLevelType w:val="hybridMultilevel"/>
    <w:tmpl w:val="34D63CE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 w15:restartNumberingAfterBreak="0">
    <w:nsid w:val="0DE36FD2"/>
    <w:multiLevelType w:val="hybridMultilevel"/>
    <w:tmpl w:val="3E5A6A18"/>
    <w:lvl w:ilvl="0" w:tplc="20000001">
      <w:start w:val="1"/>
      <w:numFmt w:val="bullet"/>
      <w:lvlText w:val=""/>
      <w:lvlJc w:val="left"/>
      <w:pPr>
        <w:ind w:left="720" w:hanging="360"/>
      </w:pPr>
      <w:rPr>
        <w:rFonts w:ascii="Symbol" w:hAnsi="Symbol" w:cs="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cs="Wingdings" w:hint="default"/>
      </w:rPr>
    </w:lvl>
    <w:lvl w:ilvl="3" w:tplc="20000001" w:tentative="1">
      <w:start w:val="1"/>
      <w:numFmt w:val="bullet"/>
      <w:lvlText w:val=""/>
      <w:lvlJc w:val="left"/>
      <w:pPr>
        <w:ind w:left="2880" w:hanging="360"/>
      </w:pPr>
      <w:rPr>
        <w:rFonts w:ascii="Symbol" w:hAnsi="Symbol" w:cs="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cs="Wingdings" w:hint="default"/>
      </w:rPr>
    </w:lvl>
    <w:lvl w:ilvl="6" w:tplc="20000001" w:tentative="1">
      <w:start w:val="1"/>
      <w:numFmt w:val="bullet"/>
      <w:lvlText w:val=""/>
      <w:lvlJc w:val="left"/>
      <w:pPr>
        <w:ind w:left="5040" w:hanging="360"/>
      </w:pPr>
      <w:rPr>
        <w:rFonts w:ascii="Symbol" w:hAnsi="Symbol" w:cs="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cs="Wingdings" w:hint="default"/>
      </w:rPr>
    </w:lvl>
  </w:abstractNum>
  <w:abstractNum w:abstractNumId="2" w15:restartNumberingAfterBreak="0">
    <w:nsid w:val="164A543D"/>
    <w:multiLevelType w:val="multilevel"/>
    <w:tmpl w:val="01C09738"/>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7F957F3"/>
    <w:multiLevelType w:val="hybridMultilevel"/>
    <w:tmpl w:val="C40CAB38"/>
    <w:lvl w:ilvl="0" w:tplc="04070001">
      <w:numFmt w:val="decimal"/>
      <w:lvlText w:val=""/>
      <w:lvlJc w:val="left"/>
      <w:pPr>
        <w:ind w:left="360" w:hanging="360"/>
      </w:pPr>
      <w:rPr>
        <w:rFonts w:ascii="Symbol" w:hAnsi="Symbol" w:hint="default"/>
      </w:r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start w:val="1"/>
      <w:numFmt w:val="decimal"/>
      <w:lvlText w:val="%4."/>
      <w:lvlJc w:val="left"/>
      <w:pPr>
        <w:ind w:left="2520" w:hanging="360"/>
      </w:pPr>
    </w:lvl>
    <w:lvl w:ilvl="4" w:tplc="04070019">
      <w:start w:val="1"/>
      <w:numFmt w:val="lowerLetter"/>
      <w:lvlText w:val="%5."/>
      <w:lvlJc w:val="left"/>
      <w:pPr>
        <w:ind w:left="3240" w:hanging="360"/>
      </w:pPr>
    </w:lvl>
    <w:lvl w:ilvl="5" w:tplc="0407001B">
      <w:start w:val="1"/>
      <w:numFmt w:val="lowerRoman"/>
      <w:lvlText w:val="%6."/>
      <w:lvlJc w:val="right"/>
      <w:pPr>
        <w:ind w:left="3960" w:hanging="180"/>
      </w:pPr>
    </w:lvl>
    <w:lvl w:ilvl="6" w:tplc="0407000F">
      <w:start w:val="1"/>
      <w:numFmt w:val="decimal"/>
      <w:lvlText w:val="%7."/>
      <w:lvlJc w:val="left"/>
      <w:pPr>
        <w:ind w:left="4680" w:hanging="360"/>
      </w:pPr>
    </w:lvl>
    <w:lvl w:ilvl="7" w:tplc="04070019">
      <w:start w:val="1"/>
      <w:numFmt w:val="lowerLetter"/>
      <w:lvlText w:val="%8."/>
      <w:lvlJc w:val="left"/>
      <w:pPr>
        <w:ind w:left="5400" w:hanging="360"/>
      </w:pPr>
    </w:lvl>
    <w:lvl w:ilvl="8" w:tplc="0407001B">
      <w:start w:val="1"/>
      <w:numFmt w:val="lowerRoman"/>
      <w:lvlText w:val="%9."/>
      <w:lvlJc w:val="right"/>
      <w:pPr>
        <w:ind w:left="6120" w:hanging="180"/>
      </w:pPr>
    </w:lvl>
  </w:abstractNum>
  <w:abstractNum w:abstractNumId="4" w15:restartNumberingAfterBreak="0">
    <w:nsid w:val="34EA3461"/>
    <w:multiLevelType w:val="hybridMultilevel"/>
    <w:tmpl w:val="CA82777A"/>
    <w:lvl w:ilvl="0" w:tplc="AFB088FC">
      <w:start w:val="1"/>
      <w:numFmt w:val="decimal"/>
      <w:lvlText w:val="%1."/>
      <w:lvlJc w:val="left"/>
      <w:pPr>
        <w:ind w:left="1080" w:hanging="72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num w:numId="1">
    <w:abstractNumId w:val="3"/>
  </w:num>
  <w:num w:numId="2">
    <w:abstractNumId w:val="0"/>
  </w:num>
  <w:num w:numId="3">
    <w:abstractNumId w:val="4"/>
  </w:num>
  <w:num w:numId="4">
    <w:abstractNumId w:val="2"/>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4417"/>
    <w:rsid w:val="00007FFD"/>
    <w:rsid w:val="00010D2D"/>
    <w:rsid w:val="00013807"/>
    <w:rsid w:val="00020F15"/>
    <w:rsid w:val="000437D0"/>
    <w:rsid w:val="000746CB"/>
    <w:rsid w:val="000A6D0F"/>
    <w:rsid w:val="000B238F"/>
    <w:rsid w:val="000D79B8"/>
    <w:rsid w:val="000E4A74"/>
    <w:rsid w:val="000E4D3B"/>
    <w:rsid w:val="000E5053"/>
    <w:rsid w:val="00106D1D"/>
    <w:rsid w:val="001154CE"/>
    <w:rsid w:val="00125D56"/>
    <w:rsid w:val="00133CDB"/>
    <w:rsid w:val="0015165D"/>
    <w:rsid w:val="00152536"/>
    <w:rsid w:val="00183331"/>
    <w:rsid w:val="00195457"/>
    <w:rsid w:val="00195816"/>
    <w:rsid w:val="001D044E"/>
    <w:rsid w:val="001E7F38"/>
    <w:rsid w:val="00205CBA"/>
    <w:rsid w:val="002168E5"/>
    <w:rsid w:val="002240FB"/>
    <w:rsid w:val="00225389"/>
    <w:rsid w:val="00225794"/>
    <w:rsid w:val="002570E2"/>
    <w:rsid w:val="002615B8"/>
    <w:rsid w:val="002669FB"/>
    <w:rsid w:val="00297B01"/>
    <w:rsid w:val="002D5AE4"/>
    <w:rsid w:val="002F1886"/>
    <w:rsid w:val="002F5398"/>
    <w:rsid w:val="00306C18"/>
    <w:rsid w:val="00324417"/>
    <w:rsid w:val="0032603D"/>
    <w:rsid w:val="003470F6"/>
    <w:rsid w:val="003A0DCB"/>
    <w:rsid w:val="003B195B"/>
    <w:rsid w:val="003B6129"/>
    <w:rsid w:val="003B7710"/>
    <w:rsid w:val="003F4A4D"/>
    <w:rsid w:val="00411E3A"/>
    <w:rsid w:val="004205EB"/>
    <w:rsid w:val="004331D4"/>
    <w:rsid w:val="004356BC"/>
    <w:rsid w:val="004640DB"/>
    <w:rsid w:val="0048049E"/>
    <w:rsid w:val="00482EC8"/>
    <w:rsid w:val="00494FF5"/>
    <w:rsid w:val="0049645D"/>
    <w:rsid w:val="004A2506"/>
    <w:rsid w:val="004A66C3"/>
    <w:rsid w:val="004C0D7C"/>
    <w:rsid w:val="004D3543"/>
    <w:rsid w:val="004E79C5"/>
    <w:rsid w:val="004F1BD4"/>
    <w:rsid w:val="0050563B"/>
    <w:rsid w:val="0051787B"/>
    <w:rsid w:val="0054641B"/>
    <w:rsid w:val="00567BCF"/>
    <w:rsid w:val="00573D23"/>
    <w:rsid w:val="00577229"/>
    <w:rsid w:val="005870E5"/>
    <w:rsid w:val="005C104B"/>
    <w:rsid w:val="005C7010"/>
    <w:rsid w:val="005D03B6"/>
    <w:rsid w:val="005E0542"/>
    <w:rsid w:val="005E7706"/>
    <w:rsid w:val="005F4CDD"/>
    <w:rsid w:val="005F7D03"/>
    <w:rsid w:val="006904B5"/>
    <w:rsid w:val="00692550"/>
    <w:rsid w:val="00696CA7"/>
    <w:rsid w:val="006A3286"/>
    <w:rsid w:val="006A54B1"/>
    <w:rsid w:val="006A7A88"/>
    <w:rsid w:val="006C66E8"/>
    <w:rsid w:val="006D0B3A"/>
    <w:rsid w:val="006D3672"/>
    <w:rsid w:val="006E1719"/>
    <w:rsid w:val="006F146A"/>
    <w:rsid w:val="00726A99"/>
    <w:rsid w:val="00746DD5"/>
    <w:rsid w:val="00784D81"/>
    <w:rsid w:val="007861D9"/>
    <w:rsid w:val="0078664B"/>
    <w:rsid w:val="007A1165"/>
    <w:rsid w:val="007D1D15"/>
    <w:rsid w:val="007E0570"/>
    <w:rsid w:val="007F6B4C"/>
    <w:rsid w:val="007F6FFD"/>
    <w:rsid w:val="008120EA"/>
    <w:rsid w:val="00842A2F"/>
    <w:rsid w:val="00851A96"/>
    <w:rsid w:val="008561DC"/>
    <w:rsid w:val="008732B4"/>
    <w:rsid w:val="00887403"/>
    <w:rsid w:val="008A45DF"/>
    <w:rsid w:val="008B78C2"/>
    <w:rsid w:val="008E006E"/>
    <w:rsid w:val="008F5D32"/>
    <w:rsid w:val="009148DD"/>
    <w:rsid w:val="00923B78"/>
    <w:rsid w:val="00924877"/>
    <w:rsid w:val="00931054"/>
    <w:rsid w:val="00932EE6"/>
    <w:rsid w:val="00944C03"/>
    <w:rsid w:val="00954F16"/>
    <w:rsid w:val="0095703D"/>
    <w:rsid w:val="009801D4"/>
    <w:rsid w:val="009E3DA6"/>
    <w:rsid w:val="009F0726"/>
    <w:rsid w:val="00A0018E"/>
    <w:rsid w:val="00A00569"/>
    <w:rsid w:val="00A06DF6"/>
    <w:rsid w:val="00A208F6"/>
    <w:rsid w:val="00A25047"/>
    <w:rsid w:val="00A37FDB"/>
    <w:rsid w:val="00A61242"/>
    <w:rsid w:val="00A667D1"/>
    <w:rsid w:val="00A72074"/>
    <w:rsid w:val="00A7763A"/>
    <w:rsid w:val="00AA265E"/>
    <w:rsid w:val="00AB1A53"/>
    <w:rsid w:val="00AD4513"/>
    <w:rsid w:val="00AD4B06"/>
    <w:rsid w:val="00AF752E"/>
    <w:rsid w:val="00B10984"/>
    <w:rsid w:val="00B1586C"/>
    <w:rsid w:val="00B2410D"/>
    <w:rsid w:val="00B2427B"/>
    <w:rsid w:val="00B61D9F"/>
    <w:rsid w:val="00B73FDE"/>
    <w:rsid w:val="00B8155B"/>
    <w:rsid w:val="00B85D91"/>
    <w:rsid w:val="00B965C7"/>
    <w:rsid w:val="00BA4AC8"/>
    <w:rsid w:val="00BB384B"/>
    <w:rsid w:val="00BD5350"/>
    <w:rsid w:val="00BE42EB"/>
    <w:rsid w:val="00C04740"/>
    <w:rsid w:val="00C25EEA"/>
    <w:rsid w:val="00C471AF"/>
    <w:rsid w:val="00C529AC"/>
    <w:rsid w:val="00C6423D"/>
    <w:rsid w:val="00C746C7"/>
    <w:rsid w:val="00CA34A3"/>
    <w:rsid w:val="00CA4088"/>
    <w:rsid w:val="00CD0E61"/>
    <w:rsid w:val="00CD6AD1"/>
    <w:rsid w:val="00CE6BA5"/>
    <w:rsid w:val="00CF000E"/>
    <w:rsid w:val="00D1728D"/>
    <w:rsid w:val="00D4622E"/>
    <w:rsid w:val="00D503B1"/>
    <w:rsid w:val="00D64001"/>
    <w:rsid w:val="00D71ADC"/>
    <w:rsid w:val="00DA571C"/>
    <w:rsid w:val="00DA5DD1"/>
    <w:rsid w:val="00DB04F5"/>
    <w:rsid w:val="00DB7395"/>
    <w:rsid w:val="00DC630A"/>
    <w:rsid w:val="00DD7CFF"/>
    <w:rsid w:val="00DF78C8"/>
    <w:rsid w:val="00E02154"/>
    <w:rsid w:val="00E27E32"/>
    <w:rsid w:val="00E51F7E"/>
    <w:rsid w:val="00E777A6"/>
    <w:rsid w:val="00E82D99"/>
    <w:rsid w:val="00E8582C"/>
    <w:rsid w:val="00E93288"/>
    <w:rsid w:val="00E974A5"/>
    <w:rsid w:val="00EA0AD1"/>
    <w:rsid w:val="00EB25B0"/>
    <w:rsid w:val="00ED724E"/>
    <w:rsid w:val="00EE211D"/>
    <w:rsid w:val="00EF6EB2"/>
    <w:rsid w:val="00F04FE7"/>
    <w:rsid w:val="00F12C55"/>
    <w:rsid w:val="00F33E70"/>
    <w:rsid w:val="00F411B2"/>
    <w:rsid w:val="00F423AD"/>
    <w:rsid w:val="00F51474"/>
    <w:rsid w:val="00F67E4E"/>
    <w:rsid w:val="00F7164D"/>
    <w:rsid w:val="00F764C3"/>
    <w:rsid w:val="00F820C4"/>
    <w:rsid w:val="00F94B46"/>
    <w:rsid w:val="00F959DA"/>
    <w:rsid w:val="00F97978"/>
    <w:rsid w:val="00FE6AA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EE87FA9"/>
  <w15:docId w15:val="{C6AEB449-E0DD-4A9D-B443-1671927D17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356BC"/>
    <w:pPr>
      <w:spacing w:after="0" w:line="240" w:lineRule="auto"/>
    </w:pPr>
    <w:rPr>
      <w:rFonts w:ascii="Times New Roman" w:eastAsia="Times New Roman" w:hAnsi="Times New Roman" w:cs="Times New Roman"/>
      <w:sz w:val="24"/>
      <w:szCs w:val="24"/>
      <w:lang w:val="en-US"/>
    </w:rPr>
  </w:style>
  <w:style w:type="paragraph" w:styleId="berschrift1">
    <w:name w:val="heading 1"/>
    <w:basedOn w:val="Standard"/>
    <w:next w:val="Standard"/>
    <w:link w:val="berschrift1Zchn"/>
    <w:qFormat/>
    <w:rsid w:val="00E8582C"/>
    <w:pPr>
      <w:spacing w:after="120" w:line="276" w:lineRule="auto"/>
      <w:outlineLvl w:val="0"/>
    </w:pPr>
    <w:rPr>
      <w:rFonts w:ascii="Arial" w:hAnsi="Arial" w:cs="Arial"/>
      <w:sz w:val="28"/>
      <w:szCs w:val="28"/>
    </w:rPr>
  </w:style>
  <w:style w:type="paragraph" w:styleId="berschrift2">
    <w:name w:val="heading 2"/>
    <w:basedOn w:val="Standard"/>
    <w:next w:val="Standard"/>
    <w:link w:val="berschrift2Zchn"/>
    <w:qFormat/>
    <w:rsid w:val="00E8582C"/>
    <w:pPr>
      <w:spacing w:after="120" w:line="276" w:lineRule="auto"/>
      <w:outlineLvl w:val="1"/>
    </w:pPr>
    <w:rPr>
      <w:rFonts w:ascii="Arial" w:hAnsi="Arial" w:cs="Arial"/>
      <w:b/>
      <w:szCs w:val="28"/>
    </w:rPr>
  </w:style>
  <w:style w:type="paragraph" w:styleId="berschrift3">
    <w:name w:val="heading 3"/>
    <w:aliases w:val="Heading,3"/>
    <w:basedOn w:val="Standard"/>
    <w:next w:val="Standard"/>
    <w:link w:val="berschrift3Zchn"/>
    <w:qFormat/>
    <w:rsid w:val="00DF78C8"/>
    <w:pPr>
      <w:keepNext/>
      <w:tabs>
        <w:tab w:val="num" w:pos="720"/>
      </w:tabs>
      <w:overflowPunct w:val="0"/>
      <w:autoSpaceDE w:val="0"/>
      <w:autoSpaceDN w:val="0"/>
      <w:adjustRightInd w:val="0"/>
      <w:ind w:left="720" w:hanging="720"/>
      <w:jc w:val="both"/>
      <w:textAlignment w:val="baseline"/>
      <w:outlineLvl w:val="2"/>
    </w:pPr>
    <w:rPr>
      <w:rFonts w:ascii="Arial" w:hAnsi="Arial"/>
      <w:b/>
      <w:sz w:val="20"/>
      <w:szCs w:val="20"/>
      <w:lang w:val="en-GB" w:eastAsia="de-DE"/>
    </w:rPr>
  </w:style>
  <w:style w:type="paragraph" w:styleId="berschrift4">
    <w:name w:val="heading 4"/>
    <w:basedOn w:val="Standard"/>
    <w:next w:val="Standard"/>
    <w:link w:val="berschrift4Zchn"/>
    <w:qFormat/>
    <w:rsid w:val="00DF78C8"/>
    <w:pPr>
      <w:keepNext/>
      <w:tabs>
        <w:tab w:val="left" w:pos="-1440"/>
      </w:tabs>
      <w:spacing w:line="360" w:lineRule="auto"/>
      <w:outlineLvl w:val="3"/>
    </w:pPr>
    <w:rPr>
      <w:rFonts w:ascii="Arial" w:hAnsi="Arial"/>
      <w:b/>
      <w:sz w:val="20"/>
      <w:lang w:val="en-GB" w:eastAsia="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8561DC"/>
    <w:pPr>
      <w:tabs>
        <w:tab w:val="center" w:pos="4703"/>
        <w:tab w:val="right" w:pos="9406"/>
      </w:tabs>
    </w:pPr>
  </w:style>
  <w:style w:type="character" w:customStyle="1" w:styleId="KopfzeileZchn">
    <w:name w:val="Kopfzeile Zchn"/>
    <w:basedOn w:val="Absatz-Standardschriftart"/>
    <w:link w:val="Kopfzeile"/>
    <w:uiPriority w:val="99"/>
    <w:rsid w:val="008561DC"/>
    <w:rPr>
      <w:rFonts w:ascii="Times New Roman" w:eastAsia="Times New Roman" w:hAnsi="Times New Roman" w:cs="Times New Roman"/>
      <w:sz w:val="24"/>
      <w:szCs w:val="24"/>
      <w:lang w:val="en-US"/>
    </w:rPr>
  </w:style>
  <w:style w:type="paragraph" w:styleId="Fuzeile">
    <w:name w:val="footer"/>
    <w:basedOn w:val="Standard"/>
    <w:link w:val="FuzeileZchn"/>
    <w:uiPriority w:val="99"/>
    <w:rsid w:val="008561DC"/>
    <w:pPr>
      <w:tabs>
        <w:tab w:val="center" w:pos="4703"/>
        <w:tab w:val="right" w:pos="9406"/>
      </w:tabs>
    </w:pPr>
  </w:style>
  <w:style w:type="character" w:customStyle="1" w:styleId="FuzeileZchn">
    <w:name w:val="Fußzeile Zchn"/>
    <w:basedOn w:val="Absatz-Standardschriftart"/>
    <w:link w:val="Fuzeile"/>
    <w:uiPriority w:val="99"/>
    <w:rsid w:val="008561DC"/>
    <w:rPr>
      <w:rFonts w:ascii="Times New Roman" w:eastAsia="Times New Roman" w:hAnsi="Times New Roman" w:cs="Times New Roman"/>
      <w:sz w:val="24"/>
      <w:szCs w:val="24"/>
      <w:lang w:val="en-US"/>
    </w:rPr>
  </w:style>
  <w:style w:type="paragraph" w:styleId="Listenabsatz">
    <w:name w:val="List Paragraph"/>
    <w:basedOn w:val="Standard"/>
    <w:link w:val="ListenabsatzZchn"/>
    <w:uiPriority w:val="34"/>
    <w:qFormat/>
    <w:rsid w:val="00010D2D"/>
    <w:pPr>
      <w:ind w:left="720"/>
      <w:contextualSpacing/>
    </w:pPr>
  </w:style>
  <w:style w:type="paragraph" w:styleId="Sprechblasentext">
    <w:name w:val="Balloon Text"/>
    <w:basedOn w:val="Standard"/>
    <w:link w:val="SprechblasentextZchn"/>
    <w:uiPriority w:val="99"/>
    <w:semiHidden/>
    <w:unhideWhenUsed/>
    <w:rsid w:val="00E27E32"/>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27E32"/>
    <w:rPr>
      <w:rFonts w:ascii="Tahoma" w:eastAsia="Times New Roman" w:hAnsi="Tahoma" w:cs="Tahoma"/>
      <w:sz w:val="16"/>
      <w:szCs w:val="16"/>
      <w:lang w:val="en-US"/>
    </w:rPr>
  </w:style>
  <w:style w:type="character" w:styleId="Hyperlink">
    <w:name w:val="Hyperlink"/>
    <w:unhideWhenUsed/>
    <w:rsid w:val="00DF78C8"/>
    <w:rPr>
      <w:color w:val="0000FF"/>
      <w:u w:val="single"/>
    </w:rPr>
  </w:style>
  <w:style w:type="character" w:customStyle="1" w:styleId="berschrift1Zchn">
    <w:name w:val="Überschrift 1 Zchn"/>
    <w:basedOn w:val="Absatz-Standardschriftart"/>
    <w:link w:val="berschrift1"/>
    <w:rsid w:val="00E8582C"/>
    <w:rPr>
      <w:rFonts w:ascii="Arial" w:eastAsia="Times New Roman" w:hAnsi="Arial" w:cs="Arial"/>
      <w:sz w:val="28"/>
      <w:szCs w:val="28"/>
      <w:lang w:val="en-US"/>
    </w:rPr>
  </w:style>
  <w:style w:type="character" w:customStyle="1" w:styleId="berschrift2Zchn">
    <w:name w:val="Überschrift 2 Zchn"/>
    <w:basedOn w:val="Absatz-Standardschriftart"/>
    <w:link w:val="berschrift2"/>
    <w:rsid w:val="00E8582C"/>
    <w:rPr>
      <w:rFonts w:ascii="Arial" w:eastAsia="Times New Roman" w:hAnsi="Arial" w:cs="Arial"/>
      <w:b/>
      <w:sz w:val="24"/>
      <w:szCs w:val="28"/>
      <w:lang w:val="en-US"/>
    </w:rPr>
  </w:style>
  <w:style w:type="character" w:customStyle="1" w:styleId="berschrift3Zchn">
    <w:name w:val="Überschrift 3 Zchn"/>
    <w:aliases w:val="Heading Zchn,3 Zchn"/>
    <w:basedOn w:val="Absatz-Standardschriftart"/>
    <w:link w:val="berschrift3"/>
    <w:rsid w:val="00DF78C8"/>
    <w:rPr>
      <w:rFonts w:ascii="Arial" w:eastAsia="Times New Roman" w:hAnsi="Arial" w:cs="Times New Roman"/>
      <w:b/>
      <w:sz w:val="20"/>
      <w:szCs w:val="20"/>
      <w:lang w:eastAsia="de-DE"/>
    </w:rPr>
  </w:style>
  <w:style w:type="character" w:customStyle="1" w:styleId="berschrift4Zchn">
    <w:name w:val="Überschrift 4 Zchn"/>
    <w:basedOn w:val="Absatz-Standardschriftart"/>
    <w:link w:val="berschrift4"/>
    <w:rsid w:val="00DF78C8"/>
    <w:rPr>
      <w:rFonts w:ascii="Arial" w:eastAsia="Times New Roman" w:hAnsi="Arial" w:cs="Times New Roman"/>
      <w:b/>
      <w:sz w:val="20"/>
      <w:szCs w:val="24"/>
      <w:lang w:eastAsia="x-none"/>
    </w:rPr>
  </w:style>
  <w:style w:type="numbering" w:customStyle="1" w:styleId="NoList1">
    <w:name w:val="No List1"/>
    <w:next w:val="KeineListe"/>
    <w:uiPriority w:val="99"/>
    <w:semiHidden/>
    <w:unhideWhenUsed/>
    <w:rsid w:val="00DF78C8"/>
  </w:style>
  <w:style w:type="table" w:styleId="Tabellenraster">
    <w:name w:val="Table Grid"/>
    <w:basedOn w:val="NormaleTabelle"/>
    <w:uiPriority w:val="39"/>
    <w:rsid w:val="00DF78C8"/>
    <w:pPr>
      <w:spacing w:after="0" w:line="240" w:lineRule="auto"/>
    </w:pPr>
    <w:rPr>
      <w:rFonts w:ascii="Calibri" w:eastAsia="Calibri"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uiPriority w:val="99"/>
    <w:semiHidden/>
    <w:unhideWhenUsed/>
    <w:rsid w:val="00DF78C8"/>
    <w:rPr>
      <w:sz w:val="16"/>
      <w:szCs w:val="16"/>
    </w:rPr>
  </w:style>
  <w:style w:type="paragraph" w:styleId="Kommentartext">
    <w:name w:val="annotation text"/>
    <w:basedOn w:val="Standard"/>
    <w:link w:val="KommentartextZchn"/>
    <w:uiPriority w:val="99"/>
    <w:semiHidden/>
    <w:unhideWhenUsed/>
    <w:rsid w:val="00DF78C8"/>
    <w:pPr>
      <w:spacing w:after="200" w:line="276" w:lineRule="auto"/>
    </w:pPr>
    <w:rPr>
      <w:rFonts w:ascii="Calibri" w:eastAsia="Calibri" w:hAnsi="Calibri"/>
      <w:sz w:val="20"/>
      <w:szCs w:val="20"/>
      <w:lang w:val="en-GB"/>
    </w:rPr>
  </w:style>
  <w:style w:type="character" w:customStyle="1" w:styleId="KommentartextZchn">
    <w:name w:val="Kommentartext Zchn"/>
    <w:basedOn w:val="Absatz-Standardschriftart"/>
    <w:link w:val="Kommentartext"/>
    <w:uiPriority w:val="99"/>
    <w:semiHidden/>
    <w:rsid w:val="00DF78C8"/>
    <w:rPr>
      <w:rFonts w:ascii="Calibri" w:eastAsia="Calibri" w:hAnsi="Calibri" w:cs="Times New Roman"/>
      <w:sz w:val="20"/>
      <w:szCs w:val="20"/>
    </w:rPr>
  </w:style>
  <w:style w:type="paragraph" w:styleId="Kommentarthema">
    <w:name w:val="annotation subject"/>
    <w:basedOn w:val="Kommentartext"/>
    <w:next w:val="Kommentartext"/>
    <w:link w:val="KommentarthemaZchn"/>
    <w:uiPriority w:val="99"/>
    <w:semiHidden/>
    <w:unhideWhenUsed/>
    <w:rsid w:val="00DF78C8"/>
    <w:rPr>
      <w:b/>
      <w:bCs/>
    </w:rPr>
  </w:style>
  <w:style w:type="character" w:customStyle="1" w:styleId="KommentarthemaZchn">
    <w:name w:val="Kommentarthema Zchn"/>
    <w:basedOn w:val="KommentartextZchn"/>
    <w:link w:val="Kommentarthema"/>
    <w:uiPriority w:val="99"/>
    <w:semiHidden/>
    <w:rsid w:val="00DF78C8"/>
    <w:rPr>
      <w:rFonts w:ascii="Calibri" w:eastAsia="Calibri" w:hAnsi="Calibri" w:cs="Times New Roman"/>
      <w:b/>
      <w:bCs/>
      <w:sz w:val="20"/>
      <w:szCs w:val="20"/>
    </w:rPr>
  </w:style>
  <w:style w:type="character" w:customStyle="1" w:styleId="rwrro">
    <w:name w:val="rwrro"/>
    <w:rsid w:val="00DF78C8"/>
  </w:style>
  <w:style w:type="paragraph" w:styleId="Funotentext">
    <w:name w:val="footnote text"/>
    <w:basedOn w:val="Standard"/>
    <w:link w:val="FunotentextZchn"/>
    <w:uiPriority w:val="99"/>
    <w:rsid w:val="00DF78C8"/>
    <w:rPr>
      <w:rFonts w:ascii="Arial" w:hAnsi="Arial" w:cs="Arial"/>
      <w:sz w:val="20"/>
      <w:szCs w:val="20"/>
      <w:lang w:val="de-DE" w:eastAsia="de-DE"/>
    </w:rPr>
  </w:style>
  <w:style w:type="character" w:customStyle="1" w:styleId="FunotentextZchn">
    <w:name w:val="Fußnotentext Zchn"/>
    <w:basedOn w:val="Absatz-Standardschriftart"/>
    <w:link w:val="Funotentext"/>
    <w:uiPriority w:val="99"/>
    <w:rsid w:val="00DF78C8"/>
    <w:rPr>
      <w:rFonts w:ascii="Arial" w:eastAsia="Times New Roman" w:hAnsi="Arial" w:cs="Arial"/>
      <w:sz w:val="20"/>
      <w:szCs w:val="20"/>
      <w:lang w:val="de-DE" w:eastAsia="de-DE"/>
    </w:rPr>
  </w:style>
  <w:style w:type="character" w:styleId="Funotenzeichen">
    <w:name w:val="footnote reference"/>
    <w:uiPriority w:val="99"/>
    <w:rsid w:val="00DF78C8"/>
    <w:rPr>
      <w:vertAlign w:val="superscript"/>
    </w:rPr>
  </w:style>
  <w:style w:type="character" w:styleId="BesuchterLink">
    <w:name w:val="FollowedHyperlink"/>
    <w:uiPriority w:val="99"/>
    <w:semiHidden/>
    <w:unhideWhenUsed/>
    <w:rsid w:val="00DF78C8"/>
    <w:rPr>
      <w:color w:val="800080"/>
      <w:u w:val="single"/>
    </w:rPr>
  </w:style>
  <w:style w:type="character" w:customStyle="1" w:styleId="hps">
    <w:name w:val="hps"/>
    <w:rsid w:val="00DF78C8"/>
  </w:style>
  <w:style w:type="character" w:styleId="Platzhaltertext">
    <w:name w:val="Placeholder Text"/>
    <w:basedOn w:val="Absatz-Standardschriftart"/>
    <w:uiPriority w:val="99"/>
    <w:semiHidden/>
    <w:rsid w:val="00DF78C8"/>
    <w:rPr>
      <w:color w:val="808080"/>
    </w:rPr>
  </w:style>
  <w:style w:type="paragraph" w:styleId="berarbeitung">
    <w:name w:val="Revision"/>
    <w:hidden/>
    <w:uiPriority w:val="99"/>
    <w:semiHidden/>
    <w:rsid w:val="00DF78C8"/>
    <w:pPr>
      <w:spacing w:after="0" w:line="240" w:lineRule="auto"/>
    </w:pPr>
    <w:rPr>
      <w:rFonts w:ascii="Calibri" w:eastAsia="Calibri" w:hAnsi="Calibri" w:cs="Times New Roman"/>
    </w:rPr>
  </w:style>
  <w:style w:type="character" w:customStyle="1" w:styleId="NichtaufgelsteErwhnung1">
    <w:name w:val="Nicht aufgelöste Erwähnung1"/>
    <w:basedOn w:val="Absatz-Standardschriftart"/>
    <w:uiPriority w:val="99"/>
    <w:semiHidden/>
    <w:unhideWhenUsed/>
    <w:rsid w:val="00DF78C8"/>
    <w:rPr>
      <w:color w:val="605E5C"/>
      <w:shd w:val="clear" w:color="auto" w:fill="E1DFDD"/>
    </w:rPr>
  </w:style>
  <w:style w:type="character" w:styleId="Hervorhebung">
    <w:name w:val="Emphasis"/>
    <w:basedOn w:val="Absatz-Standardschriftart"/>
    <w:uiPriority w:val="20"/>
    <w:qFormat/>
    <w:rsid w:val="00DF78C8"/>
    <w:rPr>
      <w:i/>
      <w:iCs/>
    </w:rPr>
  </w:style>
  <w:style w:type="character" w:customStyle="1" w:styleId="tlid-translation">
    <w:name w:val="tlid-translation"/>
    <w:basedOn w:val="Absatz-Standardschriftart"/>
    <w:rsid w:val="00DF78C8"/>
  </w:style>
  <w:style w:type="character" w:customStyle="1" w:styleId="NichtaufgelsteErwhnung2">
    <w:name w:val="Nicht aufgelöste Erwähnung2"/>
    <w:basedOn w:val="Absatz-Standardschriftart"/>
    <w:uiPriority w:val="99"/>
    <w:semiHidden/>
    <w:unhideWhenUsed/>
    <w:rsid w:val="00DF78C8"/>
    <w:rPr>
      <w:color w:val="605E5C"/>
      <w:shd w:val="clear" w:color="auto" w:fill="E1DFDD"/>
    </w:rPr>
  </w:style>
  <w:style w:type="character" w:styleId="Fett">
    <w:name w:val="Strong"/>
    <w:basedOn w:val="Absatz-Standardschriftart"/>
    <w:uiPriority w:val="22"/>
    <w:qFormat/>
    <w:rsid w:val="00DF78C8"/>
    <w:rPr>
      <w:b/>
      <w:bCs/>
    </w:rPr>
  </w:style>
  <w:style w:type="paragraph" w:styleId="Untertitel">
    <w:name w:val="Subtitle"/>
    <w:basedOn w:val="Standard"/>
    <w:next w:val="Standard"/>
    <w:link w:val="UntertitelZchn"/>
    <w:uiPriority w:val="11"/>
    <w:qFormat/>
    <w:rsid w:val="000D79B8"/>
    <w:pPr>
      <w:tabs>
        <w:tab w:val="left" w:pos="142"/>
      </w:tabs>
      <w:spacing w:after="200" w:line="276" w:lineRule="auto"/>
    </w:pPr>
    <w:rPr>
      <w:rFonts w:ascii="Georgia" w:hAnsi="Georgia"/>
      <w:i/>
      <w:sz w:val="18"/>
      <w:szCs w:val="18"/>
      <w:u w:val="single"/>
      <w:lang w:val="en-GB"/>
    </w:rPr>
  </w:style>
  <w:style w:type="character" w:customStyle="1" w:styleId="UntertitelZchn">
    <w:name w:val="Untertitel Zchn"/>
    <w:basedOn w:val="Absatz-Standardschriftart"/>
    <w:link w:val="Untertitel"/>
    <w:uiPriority w:val="11"/>
    <w:rsid w:val="000D79B8"/>
    <w:rPr>
      <w:rFonts w:ascii="Georgia" w:eastAsia="Times New Roman" w:hAnsi="Georgia" w:cs="Times New Roman"/>
      <w:i/>
      <w:sz w:val="18"/>
      <w:szCs w:val="18"/>
      <w:u w:val="single"/>
    </w:rPr>
  </w:style>
  <w:style w:type="paragraph" w:styleId="Textkrper-Zeileneinzug">
    <w:name w:val="Body Text Indent"/>
    <w:basedOn w:val="Standard"/>
    <w:link w:val="Textkrper-ZeileneinzugZchn"/>
    <w:rsid w:val="000D79B8"/>
    <w:pPr>
      <w:ind w:left="360" w:hanging="360"/>
    </w:pPr>
    <w:rPr>
      <w:rFonts w:ascii="Arial" w:hAnsi="Arial" w:cs="Arial"/>
      <w:sz w:val="20"/>
      <w:szCs w:val="20"/>
    </w:rPr>
  </w:style>
  <w:style w:type="character" w:customStyle="1" w:styleId="Textkrper-ZeileneinzugZchn">
    <w:name w:val="Textkörper-Zeileneinzug Zchn"/>
    <w:basedOn w:val="Absatz-Standardschriftart"/>
    <w:link w:val="Textkrper-Zeileneinzug"/>
    <w:rsid w:val="000D79B8"/>
    <w:rPr>
      <w:rFonts w:ascii="Arial" w:eastAsia="Times New Roman" w:hAnsi="Arial" w:cs="Arial"/>
      <w:sz w:val="20"/>
      <w:szCs w:val="20"/>
      <w:lang w:val="en-US"/>
    </w:rPr>
  </w:style>
  <w:style w:type="paragraph" w:styleId="KeinLeerraum">
    <w:name w:val="No Spacing"/>
    <w:uiPriority w:val="1"/>
    <w:qFormat/>
    <w:rsid w:val="000D79B8"/>
    <w:pPr>
      <w:spacing w:after="0" w:line="240" w:lineRule="auto"/>
      <w:ind w:left="720"/>
    </w:pPr>
    <w:rPr>
      <w:rFonts w:ascii="Times New Roman" w:eastAsia="Times New Roman" w:hAnsi="Times New Roman" w:cs="Times New Roman"/>
      <w:lang w:val="en-US"/>
    </w:rPr>
  </w:style>
  <w:style w:type="paragraph" w:customStyle="1" w:styleId="Header2">
    <w:name w:val="Header 2"/>
    <w:basedOn w:val="Listenabsatz"/>
    <w:link w:val="Header2Zchn"/>
    <w:qFormat/>
    <w:rsid w:val="000D79B8"/>
    <w:pPr>
      <w:spacing w:after="120" w:line="276" w:lineRule="auto"/>
      <w:ind w:left="360" w:hanging="360"/>
    </w:pPr>
    <w:rPr>
      <w:rFonts w:ascii="Arial" w:hAnsi="Arial" w:cs="Arial"/>
      <w:b/>
      <w:color w:val="000000"/>
      <w:lang w:val="en-GB"/>
    </w:rPr>
  </w:style>
  <w:style w:type="character" w:customStyle="1" w:styleId="Header2Zchn">
    <w:name w:val="Header 2 Zchn"/>
    <w:basedOn w:val="Absatz-Standardschriftart"/>
    <w:link w:val="Header2"/>
    <w:rsid w:val="000D79B8"/>
    <w:rPr>
      <w:rFonts w:ascii="Arial" w:eastAsia="Times New Roman" w:hAnsi="Arial" w:cs="Arial"/>
      <w:b/>
      <w:color w:val="000000"/>
      <w:sz w:val="24"/>
      <w:szCs w:val="24"/>
    </w:rPr>
  </w:style>
  <w:style w:type="paragraph" w:customStyle="1" w:styleId="Header3b">
    <w:name w:val="Header 3b"/>
    <w:basedOn w:val="Listenabsatz"/>
    <w:link w:val="Header3bZchn"/>
    <w:qFormat/>
    <w:rsid w:val="000D79B8"/>
    <w:pPr>
      <w:tabs>
        <w:tab w:val="num" w:pos="0"/>
      </w:tabs>
      <w:spacing w:after="120" w:line="276" w:lineRule="auto"/>
      <w:ind w:left="633" w:hanging="567"/>
    </w:pPr>
    <w:rPr>
      <w:rFonts w:ascii="Georgia" w:hAnsi="Georgia"/>
      <w:sz w:val="20"/>
    </w:rPr>
  </w:style>
  <w:style w:type="paragraph" w:customStyle="1" w:styleId="Standardtext">
    <w:name w:val="Standard text"/>
    <w:basedOn w:val="Standard"/>
    <w:link w:val="StandardtextZchn"/>
    <w:qFormat/>
    <w:rsid w:val="00E8582C"/>
    <w:pPr>
      <w:spacing w:after="200" w:line="276" w:lineRule="auto"/>
    </w:pPr>
    <w:rPr>
      <w:rFonts w:ascii="Georgia" w:hAnsi="Georgia"/>
      <w:sz w:val="20"/>
      <w:szCs w:val="22"/>
    </w:rPr>
  </w:style>
  <w:style w:type="character" w:customStyle="1" w:styleId="ListenabsatzZchn">
    <w:name w:val="Listenabsatz Zchn"/>
    <w:basedOn w:val="Absatz-Standardschriftart"/>
    <w:link w:val="Listenabsatz"/>
    <w:uiPriority w:val="34"/>
    <w:rsid w:val="000D79B8"/>
    <w:rPr>
      <w:rFonts w:ascii="Times New Roman" w:eastAsia="Times New Roman" w:hAnsi="Times New Roman" w:cs="Times New Roman"/>
      <w:sz w:val="24"/>
      <w:szCs w:val="24"/>
      <w:lang w:val="en-US"/>
    </w:rPr>
  </w:style>
  <w:style w:type="character" w:customStyle="1" w:styleId="StandardtextZchn">
    <w:name w:val="Standard text Zchn"/>
    <w:basedOn w:val="Textkrper-ZeileneinzugZchn"/>
    <w:link w:val="Standardtext"/>
    <w:rsid w:val="00E8582C"/>
    <w:rPr>
      <w:rFonts w:ascii="Georgia" w:eastAsia="Times New Roman" w:hAnsi="Georgia" w:cs="Times New Roman"/>
      <w:sz w:val="20"/>
      <w:szCs w:val="20"/>
      <w:lang w:val="en-US"/>
    </w:rPr>
  </w:style>
  <w:style w:type="character" w:customStyle="1" w:styleId="Header3bZchn">
    <w:name w:val="Header 3b Zchn"/>
    <w:basedOn w:val="ListenabsatzZchn"/>
    <w:link w:val="Header3b"/>
    <w:rsid w:val="000D79B8"/>
    <w:rPr>
      <w:rFonts w:ascii="Georgia" w:eastAsia="Times New Roman" w:hAnsi="Georgia" w:cs="Times New Roman"/>
      <w:sz w:val="20"/>
      <w:szCs w:val="24"/>
      <w:lang w:val="en-US"/>
    </w:rPr>
  </w:style>
  <w:style w:type="paragraph" w:customStyle="1" w:styleId="7tabletext">
    <w:name w:val="7 table text"/>
    <w:qFormat/>
    <w:rsid w:val="000D79B8"/>
    <w:pPr>
      <w:spacing w:after="0" w:line="240" w:lineRule="auto"/>
    </w:pPr>
    <w:rPr>
      <w:rFonts w:ascii="Arial" w:eastAsiaTheme="minorEastAsia" w:hAnsi="Arial" w:cs="Arial"/>
      <w:color w:val="000000" w:themeColor="text1"/>
      <w:sz w:val="20"/>
      <w:szCs w:val="16"/>
      <w:lang w:val="en-US"/>
    </w:rPr>
  </w:style>
  <w:style w:type="character" w:customStyle="1" w:styleId="UnresolvedMention1">
    <w:name w:val="Unresolved Mention1"/>
    <w:basedOn w:val="Absatz-Standardschriftart"/>
    <w:uiPriority w:val="99"/>
    <w:semiHidden/>
    <w:unhideWhenUsed/>
    <w:rsid w:val="00E8582C"/>
    <w:rPr>
      <w:color w:val="605E5C"/>
      <w:shd w:val="clear" w:color="auto" w:fill="E1DFDD"/>
    </w:rPr>
  </w:style>
  <w:style w:type="paragraph" w:styleId="StandardWeb">
    <w:name w:val="Normal (Web)"/>
    <w:basedOn w:val="Standard"/>
    <w:uiPriority w:val="99"/>
    <w:semiHidden/>
    <w:unhideWhenUsed/>
    <w:rsid w:val="00B85D91"/>
    <w:pPr>
      <w:spacing w:before="100" w:beforeAutospacing="1" w:after="100" w:afterAutospacing="1"/>
    </w:pPr>
    <w:rPr>
      <w:lang w:val="en-GB" w:eastAsia="en-GB"/>
    </w:rPr>
  </w:style>
  <w:style w:type="character" w:customStyle="1" w:styleId="UnresolvedMention2">
    <w:name w:val="Unresolved Mention2"/>
    <w:basedOn w:val="Absatz-Standardschriftart"/>
    <w:uiPriority w:val="99"/>
    <w:semiHidden/>
    <w:unhideWhenUsed/>
    <w:rsid w:val="00692550"/>
    <w:rPr>
      <w:color w:val="605E5C"/>
      <w:shd w:val="clear" w:color="auto" w:fill="E1DFDD"/>
    </w:rPr>
  </w:style>
  <w:style w:type="table" w:styleId="Gitternetztabelle5dunkelAkzent5">
    <w:name w:val="Grid Table 5 Dark Accent 5"/>
    <w:basedOn w:val="NormaleTabelle"/>
    <w:uiPriority w:val="50"/>
    <w:rsid w:val="00932EE6"/>
    <w:pPr>
      <w:spacing w:after="0" w:line="240" w:lineRule="auto"/>
    </w:pPr>
    <w:tblPr>
      <w:tblStyleRowBandSize w:val="1"/>
      <w:tblStyleColBandSize w:val="1"/>
      <w:tblInd w:w="0" w:type="nil"/>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paragraph" w:styleId="Verzeichnis1">
    <w:name w:val="toc 1"/>
    <w:basedOn w:val="Standard"/>
    <w:next w:val="Standard"/>
    <w:autoRedefine/>
    <w:uiPriority w:val="39"/>
    <w:unhideWhenUsed/>
    <w:rsid w:val="005C7010"/>
    <w:pPr>
      <w:spacing w:after="100" w:line="340" w:lineRule="exact"/>
    </w:pPr>
    <w:rPr>
      <w:rFonts w:ascii="Georgia" w:eastAsiaTheme="minorEastAsia" w:hAnsi="Georgia" w:cstheme="minorBidi"/>
      <w:sz w:val="22"/>
    </w:rPr>
  </w:style>
  <w:style w:type="paragraph" w:styleId="Verzeichnis2">
    <w:name w:val="toc 2"/>
    <w:basedOn w:val="Standard"/>
    <w:next w:val="Standard"/>
    <w:autoRedefine/>
    <w:uiPriority w:val="39"/>
    <w:unhideWhenUsed/>
    <w:rsid w:val="005C7010"/>
    <w:pPr>
      <w:spacing w:after="100" w:line="340" w:lineRule="exact"/>
      <w:ind w:left="240"/>
    </w:pPr>
    <w:rPr>
      <w:rFonts w:ascii="Georgia" w:eastAsiaTheme="minorEastAsia" w:hAnsi="Georgia" w:cstheme="minorBidi"/>
      <w:sz w:val="22"/>
    </w:rPr>
  </w:style>
  <w:style w:type="paragraph" w:styleId="Textkrper">
    <w:name w:val="Body Text"/>
    <w:basedOn w:val="Standard"/>
    <w:link w:val="TextkrperZchn"/>
    <w:uiPriority w:val="99"/>
    <w:semiHidden/>
    <w:unhideWhenUsed/>
    <w:rsid w:val="00E02154"/>
    <w:pPr>
      <w:spacing w:after="120"/>
    </w:pPr>
  </w:style>
  <w:style w:type="character" w:customStyle="1" w:styleId="TextkrperZchn">
    <w:name w:val="Textkörper Zchn"/>
    <w:basedOn w:val="Absatz-Standardschriftart"/>
    <w:link w:val="Textkrper"/>
    <w:uiPriority w:val="99"/>
    <w:semiHidden/>
    <w:rsid w:val="00E02154"/>
    <w:rPr>
      <w:rFonts w:ascii="Times New Roman" w:eastAsia="Times New Roman" w:hAnsi="Times New Roman" w:cs="Times New Roman"/>
      <w:sz w:val="24"/>
      <w:szCs w:val="24"/>
      <w:lang w:val="en-US"/>
    </w:rPr>
  </w:style>
  <w:style w:type="paragraph" w:customStyle="1" w:styleId="4bodytext">
    <w:name w:val="4_body text"/>
    <w:basedOn w:val="Standard"/>
    <w:qFormat/>
    <w:rsid w:val="00CE6BA5"/>
    <w:pPr>
      <w:spacing w:after="170" w:line="340" w:lineRule="exact"/>
    </w:pPr>
    <w:rPr>
      <w:rFonts w:ascii="Georgia" w:eastAsiaTheme="minorEastAsia" w:hAnsi="Georgia" w:cs="Arial"/>
      <w:color w:val="000000" w:themeColor="text1"/>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37946581">
      <w:bodyDiv w:val="1"/>
      <w:marLeft w:val="0"/>
      <w:marRight w:val="0"/>
      <w:marTop w:val="0"/>
      <w:marBottom w:val="0"/>
      <w:divBdr>
        <w:top w:val="none" w:sz="0" w:space="0" w:color="auto"/>
        <w:left w:val="none" w:sz="0" w:space="0" w:color="auto"/>
        <w:bottom w:val="none" w:sz="0" w:space="0" w:color="auto"/>
        <w:right w:val="none" w:sz="0" w:space="0" w:color="auto"/>
      </w:divBdr>
    </w:div>
    <w:div w:id="1108626891">
      <w:bodyDiv w:val="1"/>
      <w:marLeft w:val="0"/>
      <w:marRight w:val="0"/>
      <w:marTop w:val="0"/>
      <w:marBottom w:val="0"/>
      <w:divBdr>
        <w:top w:val="none" w:sz="0" w:space="0" w:color="auto"/>
        <w:left w:val="none" w:sz="0" w:space="0" w:color="auto"/>
        <w:bottom w:val="none" w:sz="0" w:space="0" w:color="auto"/>
        <w:right w:val="none" w:sz="0" w:space="0" w:color="auto"/>
      </w:divBdr>
    </w:div>
    <w:div w:id="1128935851">
      <w:bodyDiv w:val="1"/>
      <w:marLeft w:val="0"/>
      <w:marRight w:val="0"/>
      <w:marTop w:val="0"/>
      <w:marBottom w:val="0"/>
      <w:divBdr>
        <w:top w:val="none" w:sz="0" w:space="0" w:color="auto"/>
        <w:left w:val="none" w:sz="0" w:space="0" w:color="auto"/>
        <w:bottom w:val="none" w:sz="0" w:space="0" w:color="auto"/>
        <w:right w:val="none" w:sz="0" w:space="0" w:color="auto"/>
      </w:divBdr>
    </w:div>
    <w:div w:id="1264148561">
      <w:bodyDiv w:val="1"/>
      <w:marLeft w:val="0"/>
      <w:marRight w:val="0"/>
      <w:marTop w:val="0"/>
      <w:marBottom w:val="0"/>
      <w:divBdr>
        <w:top w:val="none" w:sz="0" w:space="0" w:color="auto"/>
        <w:left w:val="none" w:sz="0" w:space="0" w:color="auto"/>
        <w:bottom w:val="none" w:sz="0" w:space="0" w:color="auto"/>
        <w:right w:val="none" w:sz="0" w:space="0" w:color="auto"/>
      </w:divBdr>
    </w:div>
    <w:div w:id="1372879152">
      <w:bodyDiv w:val="1"/>
      <w:marLeft w:val="0"/>
      <w:marRight w:val="0"/>
      <w:marTop w:val="0"/>
      <w:marBottom w:val="0"/>
      <w:divBdr>
        <w:top w:val="none" w:sz="0" w:space="0" w:color="auto"/>
        <w:left w:val="none" w:sz="0" w:space="0" w:color="auto"/>
        <w:bottom w:val="none" w:sz="0" w:space="0" w:color="auto"/>
        <w:right w:val="none" w:sz="0" w:space="0" w:color="auto"/>
      </w:divBdr>
    </w:div>
    <w:div w:id="1383943847">
      <w:bodyDiv w:val="1"/>
      <w:marLeft w:val="0"/>
      <w:marRight w:val="0"/>
      <w:marTop w:val="0"/>
      <w:marBottom w:val="0"/>
      <w:divBdr>
        <w:top w:val="none" w:sz="0" w:space="0" w:color="auto"/>
        <w:left w:val="none" w:sz="0" w:space="0" w:color="auto"/>
        <w:bottom w:val="none" w:sz="0" w:space="0" w:color="auto"/>
        <w:right w:val="none" w:sz="0" w:space="0" w:color="auto"/>
      </w:divBdr>
    </w:div>
    <w:div w:id="1506238102">
      <w:bodyDiv w:val="1"/>
      <w:marLeft w:val="0"/>
      <w:marRight w:val="0"/>
      <w:marTop w:val="0"/>
      <w:marBottom w:val="0"/>
      <w:divBdr>
        <w:top w:val="none" w:sz="0" w:space="0" w:color="auto"/>
        <w:left w:val="none" w:sz="0" w:space="0" w:color="auto"/>
        <w:bottom w:val="none" w:sz="0" w:space="0" w:color="auto"/>
        <w:right w:val="none" w:sz="0" w:space="0" w:color="auto"/>
      </w:divBdr>
    </w:div>
    <w:div w:id="1518496557">
      <w:bodyDiv w:val="1"/>
      <w:marLeft w:val="0"/>
      <w:marRight w:val="0"/>
      <w:marTop w:val="0"/>
      <w:marBottom w:val="0"/>
      <w:divBdr>
        <w:top w:val="none" w:sz="0" w:space="0" w:color="auto"/>
        <w:left w:val="none" w:sz="0" w:space="0" w:color="auto"/>
        <w:bottom w:val="none" w:sz="0" w:space="0" w:color="auto"/>
        <w:right w:val="none" w:sz="0" w:space="0" w:color="auto"/>
      </w:divBdr>
    </w:div>
    <w:div w:id="1641107930">
      <w:bodyDiv w:val="1"/>
      <w:marLeft w:val="0"/>
      <w:marRight w:val="0"/>
      <w:marTop w:val="0"/>
      <w:marBottom w:val="0"/>
      <w:divBdr>
        <w:top w:val="none" w:sz="0" w:space="0" w:color="auto"/>
        <w:left w:val="none" w:sz="0" w:space="0" w:color="auto"/>
        <w:bottom w:val="none" w:sz="0" w:space="0" w:color="auto"/>
        <w:right w:val="none" w:sz="0" w:space="0" w:color="auto"/>
      </w:divBdr>
    </w:div>
    <w:div w:id="2133401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17A769-FB55-48DF-A689-1723F4203C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2158</Words>
  <Characters>13596</Characters>
  <Application>Microsoft Office Word</Application>
  <DocSecurity>4</DocSecurity>
  <Lines>113</Lines>
  <Paragraphs>31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Microsoft</Company>
  <LinksUpToDate>false</LinksUpToDate>
  <CharactersWithSpaces>15723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JB</dc:creator>
  <cp:lastModifiedBy>Soledad Luna</cp:lastModifiedBy>
  <cp:revision>2</cp:revision>
  <dcterms:created xsi:type="dcterms:W3CDTF">2020-07-31T11:21:00Z</dcterms:created>
  <dcterms:modified xsi:type="dcterms:W3CDTF">2020-07-31T11:21:00Z</dcterms:modified>
</cp:coreProperties>
</file>