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58C168CA"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373E64">
        <w:rPr>
          <w:rFonts w:ascii="Arial" w:eastAsiaTheme="minorHAnsi" w:hAnsi="Arial" w:cs="Arial"/>
          <w:b/>
          <w:szCs w:val="36"/>
          <w:lang w:val="en-GB"/>
        </w:rPr>
        <w:t>2</w:t>
      </w:r>
      <w:r w:rsidRPr="001A5AB5">
        <w:rPr>
          <w:rFonts w:ascii="Arial" w:eastAsiaTheme="minorHAnsi" w:hAnsi="Arial" w:cs="Arial"/>
          <w:b/>
          <w:szCs w:val="36"/>
          <w:lang w:val="en-GB"/>
        </w:rPr>
        <w:t>-</w:t>
      </w:r>
      <w:r w:rsidR="00C9714B">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4D89F9E7" w14:textId="7000482D" w:rsidR="005852DC" w:rsidRPr="00A55274" w:rsidRDefault="00C9714B" w:rsidP="005852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16 November</w:t>
      </w:r>
      <w:r w:rsidR="005852DC">
        <w:rPr>
          <w:rFonts w:ascii="Georgia" w:eastAsia="Batang" w:hAnsi="Georgia"/>
          <w:sz w:val="20"/>
          <w:szCs w:val="20"/>
          <w:lang w:val="en-GB" w:eastAsia="ko-KR"/>
        </w:rPr>
        <w:t xml:space="preserve"> 2022</w:t>
      </w:r>
    </w:p>
    <w:p w14:paraId="4144EA82" w14:textId="77777777" w:rsidR="005852DC" w:rsidRDefault="005852DC" w:rsidP="005852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5A37C50B" w14:textId="0BE56408" w:rsidR="008561DC" w:rsidRPr="001A5AB5" w:rsidRDefault="008561DC" w:rsidP="005852DC">
      <w:pPr>
        <w:spacing w:after="200" w:line="276" w:lineRule="auto"/>
        <w:contextualSpacing/>
        <w:jc w:val="center"/>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186EAB2B"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126666">
        <w:rPr>
          <w:rFonts w:ascii="Georgia" w:hAnsi="Georgia"/>
          <w:b/>
          <w:sz w:val="20"/>
          <w:szCs w:val="22"/>
          <w:lang w:val="en-GB"/>
        </w:rPr>
        <w:t>6</w:t>
      </w:r>
      <w:r w:rsidR="005852DC">
        <w:rPr>
          <w:rFonts w:ascii="Georgia" w:hAnsi="Georgia"/>
          <w:b/>
          <w:sz w:val="20"/>
          <w:szCs w:val="22"/>
          <w:lang w:val="en-GB"/>
        </w:rPr>
        <w:t xml:space="preserve"> </w:t>
      </w:r>
      <w:r w:rsidR="00126666">
        <w:rPr>
          <w:rFonts w:ascii="Georgia" w:hAnsi="Georgia"/>
          <w:b/>
          <w:sz w:val="20"/>
          <w:szCs w:val="22"/>
          <w:lang w:val="en-GB"/>
        </w:rPr>
        <w:t>Framework Sustainable Fisheries – assessment of status</w:t>
      </w:r>
    </w:p>
    <w:p w14:paraId="449CCF2C" w14:textId="047EBC84"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7A33CF">
        <w:rPr>
          <w:rFonts w:ascii="Georgia" w:hAnsi="Georgia"/>
          <w:b/>
          <w:sz w:val="20"/>
          <w:szCs w:val="22"/>
          <w:lang w:val="en-GB"/>
        </w:rPr>
        <w:t xml:space="preserve">Topical meeting </w:t>
      </w:r>
      <w:r w:rsidR="00126666">
        <w:rPr>
          <w:rFonts w:ascii="Georgia" w:hAnsi="Georgia"/>
          <w:b/>
          <w:sz w:val="20"/>
          <w:szCs w:val="22"/>
          <w:lang w:val="en-GB"/>
        </w:rPr>
        <w:t xml:space="preserve">Sustainable </w:t>
      </w:r>
      <w:r w:rsidR="00B97663">
        <w:rPr>
          <w:rFonts w:ascii="Georgia" w:hAnsi="Georgia"/>
          <w:b/>
          <w:sz w:val="20"/>
          <w:szCs w:val="22"/>
          <w:lang w:val="en-GB"/>
        </w:rPr>
        <w:t>Fisheries</w:t>
      </w:r>
    </w:p>
    <w:p w14:paraId="4EC4A14D" w14:textId="2A20A43F" w:rsidR="008561DC" w:rsidRPr="00284DEF"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066399">
        <w:rPr>
          <w:rFonts w:ascii="Georgia" w:hAnsi="Georgia"/>
          <w:sz w:val="20"/>
          <w:szCs w:val="22"/>
        </w:rPr>
        <w:t>2-</w:t>
      </w:r>
      <w:r w:rsidR="005852DC">
        <w:rPr>
          <w:rFonts w:ascii="Georgia" w:hAnsi="Georgia"/>
          <w:sz w:val="20"/>
          <w:szCs w:val="22"/>
        </w:rPr>
        <w:t>4</w:t>
      </w:r>
      <w:r w:rsidRPr="00284DEF">
        <w:rPr>
          <w:rFonts w:ascii="Georgia" w:hAnsi="Georgia"/>
          <w:sz w:val="20"/>
          <w:szCs w:val="22"/>
        </w:rPr>
        <w:t>/</w:t>
      </w:r>
      <w:bookmarkEnd w:id="0"/>
      <w:r w:rsidR="00126666">
        <w:rPr>
          <w:rFonts w:ascii="Georgia" w:hAnsi="Georgia"/>
          <w:sz w:val="20"/>
          <w:szCs w:val="22"/>
        </w:rPr>
        <w:t>6</w:t>
      </w:r>
      <w:r w:rsidR="0063000D">
        <w:rPr>
          <w:rFonts w:ascii="Georgia" w:hAnsi="Georgia"/>
          <w:sz w:val="20"/>
          <w:szCs w:val="22"/>
        </w:rPr>
        <w:t>.</w:t>
      </w:r>
    </w:p>
    <w:p w14:paraId="686CEA66" w14:textId="2EBBA946"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5852DC">
        <w:rPr>
          <w:rFonts w:ascii="Georgia" w:hAnsi="Georgia"/>
          <w:sz w:val="20"/>
          <w:szCs w:val="22"/>
          <w:lang w:val="en-GB"/>
        </w:rPr>
        <w:t>20 October</w:t>
      </w:r>
      <w:r w:rsidR="00B97663">
        <w:rPr>
          <w:rFonts w:ascii="Georgia" w:hAnsi="Georgia"/>
          <w:sz w:val="20"/>
          <w:szCs w:val="22"/>
          <w:lang w:val="en-GB"/>
        </w:rPr>
        <w:t xml:space="preserve"> 2022</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5D18C5DE" w14:textId="77777777" w:rsidR="0063000D" w:rsidRDefault="0063000D" w:rsidP="0063000D">
      <w:pPr>
        <w:pStyle w:val="Header"/>
        <w:tabs>
          <w:tab w:val="left" w:pos="720"/>
        </w:tabs>
        <w:spacing w:after="200" w:line="276" w:lineRule="auto"/>
        <w:rPr>
          <w:rFonts w:ascii="Georgia" w:hAnsi="Georgia"/>
          <w:sz w:val="20"/>
          <w:szCs w:val="22"/>
          <w:lang w:val="en-GB" w:eastAsia="de-DE"/>
        </w:rPr>
      </w:pPr>
      <w:r>
        <w:rPr>
          <w:rFonts w:ascii="Georgia" w:hAnsi="Georgia"/>
          <w:sz w:val="20"/>
          <w:szCs w:val="22"/>
          <w:lang w:val="en-GB" w:eastAsia="de-DE"/>
        </w:rPr>
        <w:t xml:space="preserve">At the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Board (WSB) meeting 31 held on 18 June 2020, the Board endorsed a proposal on how to handle the issue of sustainable fisheries as submitted by the Task Group Management (TG-M). This working approach includes an </w:t>
      </w:r>
      <w:bookmarkStart w:id="1" w:name="_Hlk33797908"/>
      <w:r>
        <w:rPr>
          <w:rFonts w:ascii="Georgia" w:hAnsi="Georgia"/>
          <w:sz w:val="20"/>
          <w:szCs w:val="22"/>
          <w:lang w:val="en-GB" w:eastAsia="de-DE"/>
        </w:rPr>
        <w:t>overview of the current situation/practices of sustainable fisheries</w:t>
      </w:r>
      <w:bookmarkEnd w:id="1"/>
      <w:r>
        <w:rPr>
          <w:rFonts w:ascii="Georgia" w:hAnsi="Georgia"/>
          <w:sz w:val="20"/>
          <w:szCs w:val="22"/>
          <w:lang w:val="en-GB" w:eastAsia="de-DE"/>
        </w:rPr>
        <w:t xml:space="preserve"> based on the </w:t>
      </w:r>
      <w:bookmarkStart w:id="2" w:name="_Hlk33798017"/>
      <w:r>
        <w:rPr>
          <w:rFonts w:ascii="Georgia" w:hAnsi="Georgia"/>
          <w:sz w:val="20"/>
          <w:szCs w:val="22"/>
          <w:lang w:val="en-GB" w:eastAsia="de-DE"/>
        </w:rPr>
        <w:t xml:space="preserve">“Framework for sustainable fisheries” (Annex 3 </w:t>
      </w:r>
      <w:hyperlink r:id="rId9" w:history="1">
        <w:proofErr w:type="spellStart"/>
        <w:r>
          <w:rPr>
            <w:rStyle w:val="Hyperlink"/>
            <w:rFonts w:ascii="Georgia" w:hAnsi="Georgia"/>
            <w:sz w:val="20"/>
            <w:szCs w:val="22"/>
            <w:lang w:val="en-GB" w:eastAsia="de-DE"/>
          </w:rPr>
          <w:t>Tønder</w:t>
        </w:r>
        <w:proofErr w:type="spellEnd"/>
        <w:r>
          <w:rPr>
            <w:rStyle w:val="Hyperlink"/>
            <w:rFonts w:ascii="Georgia" w:hAnsi="Georgia"/>
            <w:sz w:val="20"/>
            <w:szCs w:val="22"/>
            <w:lang w:val="en-GB" w:eastAsia="de-DE"/>
          </w:rPr>
          <w:t xml:space="preserve"> Declaration</w:t>
        </w:r>
      </w:hyperlink>
      <w:r>
        <w:rPr>
          <w:rFonts w:ascii="Georgia" w:hAnsi="Georgia"/>
          <w:sz w:val="20"/>
          <w:szCs w:val="22"/>
          <w:lang w:val="en-GB" w:eastAsia="de-DE"/>
        </w:rPr>
        <w:t>)</w:t>
      </w:r>
      <w:bookmarkEnd w:id="2"/>
      <w:r>
        <w:rPr>
          <w:rFonts w:ascii="Georgia" w:hAnsi="Georgia"/>
          <w:sz w:val="20"/>
          <w:szCs w:val="22"/>
          <w:lang w:val="en-GB" w:eastAsia="de-DE"/>
        </w:rPr>
        <w:t xml:space="preserve">: </w:t>
      </w:r>
    </w:p>
    <w:p w14:paraId="1A6BC7B1" w14:textId="77777777" w:rsidR="0063000D" w:rsidRDefault="0063000D" w:rsidP="0063000D">
      <w:pPr>
        <w:pStyle w:val="Header"/>
        <w:tabs>
          <w:tab w:val="left" w:pos="720"/>
        </w:tabs>
        <w:spacing w:after="200" w:line="276" w:lineRule="auto"/>
        <w:rPr>
          <w:rFonts w:ascii="Georgia" w:hAnsi="Georgia"/>
          <w:sz w:val="20"/>
          <w:szCs w:val="20"/>
          <w:lang w:val="en-GB" w:eastAsia="de-DE"/>
        </w:rPr>
      </w:pPr>
      <w:r>
        <w:rPr>
          <w:rFonts w:ascii="Georgia" w:hAnsi="Georgia"/>
          <w:sz w:val="20"/>
          <w:szCs w:val="22"/>
          <w:lang w:val="en-GB" w:eastAsia="de-DE"/>
        </w:rPr>
        <w:t xml:space="preserve">Product 2: Document with status and recommendations for principles of the Framework for Sustainable Fisheries (Annex 3 </w:t>
      </w:r>
      <w:proofErr w:type="spellStart"/>
      <w:r>
        <w:rPr>
          <w:rFonts w:ascii="Georgia" w:hAnsi="Georgia"/>
          <w:sz w:val="20"/>
          <w:szCs w:val="22"/>
          <w:lang w:val="en-GB" w:eastAsia="de-DE"/>
        </w:rPr>
        <w:t>Tønder</w:t>
      </w:r>
      <w:proofErr w:type="spellEnd"/>
      <w:r>
        <w:rPr>
          <w:rFonts w:ascii="Georgia" w:hAnsi="Georgia"/>
          <w:sz w:val="20"/>
          <w:szCs w:val="22"/>
          <w:lang w:val="en-GB" w:eastAsia="de-DE"/>
        </w:rPr>
        <w:t xml:space="preserve"> Declaration), including analysis how existing legislative framework, regulations, agreements and initiatives support the Framework for Sustainable Fisheries. </w:t>
      </w:r>
      <w:r>
        <w:rPr>
          <w:rFonts w:ascii="Georgia" w:hAnsi="Georgia"/>
          <w:sz w:val="20"/>
          <w:szCs w:val="20"/>
          <w:lang w:val="en-GB" w:eastAsia="de-DE"/>
        </w:rPr>
        <w:t xml:space="preserve">The group had agreed to do the exercise from the ecosystem approach, while keeping additional components of sustainability in mind, such as social, economic, cultural. The term “recommendations” includes procedural recommendations and may be revised. </w:t>
      </w:r>
    </w:p>
    <w:p w14:paraId="33D89650" w14:textId="1F0D108B" w:rsidR="0063000D" w:rsidRDefault="0063000D" w:rsidP="0063000D">
      <w:pPr>
        <w:pStyle w:val="Header"/>
        <w:tabs>
          <w:tab w:val="left" w:pos="720"/>
        </w:tabs>
        <w:spacing w:after="200" w:line="276" w:lineRule="auto"/>
        <w:rPr>
          <w:rFonts w:ascii="Georgia" w:hAnsi="Georgia"/>
          <w:sz w:val="20"/>
          <w:szCs w:val="20"/>
          <w:lang w:val="en-GB" w:eastAsia="de-DE"/>
        </w:rPr>
      </w:pPr>
      <w:r>
        <w:rPr>
          <w:rFonts w:ascii="Georgia" w:hAnsi="Georgia"/>
          <w:sz w:val="20"/>
          <w:szCs w:val="20"/>
          <w:lang w:val="en-GB" w:eastAsia="de-DE"/>
        </w:rPr>
        <w:t xml:space="preserve">Participants of a topical meeting sustainable fisheries by TG-M and fisheries experts on 17 July 2020 agreed on a template for product 2. At the meeting, it was agreed to deliver textual information and relevant shape files to CWSS until 4 September 2020. </w:t>
      </w:r>
    </w:p>
    <w:p w14:paraId="53405799" w14:textId="38A26905" w:rsidR="0063000D" w:rsidRDefault="0063000D" w:rsidP="0063000D">
      <w:pPr>
        <w:pStyle w:val="Header"/>
        <w:tabs>
          <w:tab w:val="left" w:pos="720"/>
        </w:tabs>
        <w:spacing w:after="200" w:line="276" w:lineRule="auto"/>
        <w:rPr>
          <w:rFonts w:ascii="Georgia" w:hAnsi="Georgia"/>
          <w:sz w:val="20"/>
          <w:szCs w:val="20"/>
          <w:lang w:val="en-GB" w:eastAsia="de-DE"/>
        </w:rPr>
      </w:pPr>
      <w:r>
        <w:rPr>
          <w:rFonts w:ascii="Georgia" w:hAnsi="Georgia"/>
          <w:sz w:val="20"/>
          <w:szCs w:val="20"/>
          <w:lang w:val="en-GB" w:eastAsia="de-DE"/>
        </w:rPr>
        <w:t>The current state of the document was presented to TG-M in their TG-M 22-3 meeting on 16 June 2022 (TG-M 22-3/6.1) and it was</w:t>
      </w:r>
      <w:r w:rsidRPr="0063000D">
        <w:t xml:space="preserve"> </w:t>
      </w:r>
      <w:r w:rsidRPr="0063000D">
        <w:rPr>
          <w:rFonts w:ascii="Georgia" w:hAnsi="Georgia"/>
          <w:sz w:val="20"/>
          <w:szCs w:val="20"/>
          <w:lang w:val="en-GB" w:eastAsia="de-DE"/>
        </w:rPr>
        <w:t>agreed that under lead of CWSS the assessment of the Framework will be furthered starting with bilateral exchange, followed by open additions in an online document provided by CWSS. Final agreements and identification of possible gaps will be part of a workshop/topical meeting fisheries</w:t>
      </w:r>
      <w:r>
        <w:rPr>
          <w:rFonts w:ascii="Georgia" w:hAnsi="Georgia"/>
          <w:sz w:val="20"/>
          <w:szCs w:val="20"/>
          <w:lang w:val="en-GB" w:eastAsia="de-DE"/>
        </w:rPr>
        <w:t xml:space="preserve">. </w:t>
      </w:r>
      <w:r>
        <w:rPr>
          <w:rFonts w:ascii="Georgia" w:hAnsi="Georgia"/>
          <w:sz w:val="20"/>
          <w:szCs w:val="22"/>
        </w:rPr>
        <w:t xml:space="preserve">TG-M </w:t>
      </w:r>
      <w:r w:rsidRPr="0063000D">
        <w:rPr>
          <w:rFonts w:ascii="Georgia" w:hAnsi="Georgia"/>
          <w:sz w:val="20"/>
          <w:szCs w:val="22"/>
        </w:rPr>
        <w:t>further agreed to</w:t>
      </w:r>
      <w:r>
        <w:rPr>
          <w:rFonts w:ascii="Georgia" w:hAnsi="Georgia"/>
          <w:sz w:val="20"/>
          <w:szCs w:val="22"/>
        </w:rPr>
        <w:t xml:space="preserve"> start with the list of participants of the previous topical meeting fisheries (see Annex 1 of this document).</w:t>
      </w:r>
    </w:p>
    <w:p w14:paraId="3C6C9E4B" w14:textId="003D4913" w:rsidR="0063000D" w:rsidRDefault="00073256" w:rsidP="0063000D">
      <w:pPr>
        <w:spacing w:line="276" w:lineRule="auto"/>
        <w:contextualSpacing/>
        <w:rPr>
          <w:rFonts w:ascii="Georgia" w:hAnsi="Georgia"/>
          <w:sz w:val="20"/>
          <w:szCs w:val="22"/>
        </w:rPr>
      </w:pPr>
      <w:r w:rsidRPr="00790F5D">
        <w:rPr>
          <w:rFonts w:ascii="Georgia" w:hAnsi="Georgia"/>
          <w:sz w:val="20"/>
          <w:szCs w:val="22"/>
          <w:lang w:val="en-GB" w:eastAsia="de-DE"/>
        </w:rPr>
        <w:t xml:space="preserve">This document contains a </w:t>
      </w:r>
      <w:r w:rsidR="0063000D" w:rsidRPr="00790F5D">
        <w:rPr>
          <w:rFonts w:ascii="Georgia" w:hAnsi="Georgia"/>
          <w:sz w:val="20"/>
          <w:szCs w:val="22"/>
          <w:lang w:val="en-GB" w:eastAsia="de-DE"/>
        </w:rPr>
        <w:t>draft agenda</w:t>
      </w:r>
      <w:r w:rsidRPr="00790F5D">
        <w:rPr>
          <w:rFonts w:ascii="Georgia" w:hAnsi="Georgia"/>
          <w:sz w:val="20"/>
          <w:szCs w:val="22"/>
          <w:lang w:val="en-GB" w:eastAsia="de-DE"/>
        </w:rPr>
        <w:t xml:space="preserve"> for a topical meeting sustainable fisheries.</w:t>
      </w:r>
      <w:r w:rsidR="0063000D" w:rsidRPr="00790F5D">
        <w:rPr>
          <w:rFonts w:ascii="Georgia" w:hAnsi="Georgia"/>
          <w:sz w:val="20"/>
          <w:szCs w:val="22"/>
          <w:lang w:val="en-GB" w:eastAsia="de-DE"/>
        </w:rPr>
        <w:t xml:space="preserve"> This includes </w:t>
      </w:r>
      <w:r w:rsidR="0063000D" w:rsidRPr="00790F5D">
        <w:rPr>
          <w:rFonts w:ascii="Georgia" w:hAnsi="Georgia"/>
          <w:sz w:val="20"/>
          <w:szCs w:val="22"/>
        </w:rPr>
        <w:t xml:space="preserve">a suggestion </w:t>
      </w:r>
      <w:r w:rsidR="00790F5D">
        <w:rPr>
          <w:rFonts w:ascii="Georgia" w:hAnsi="Georgia"/>
          <w:sz w:val="20"/>
          <w:szCs w:val="22"/>
        </w:rPr>
        <w:t xml:space="preserve">(in yellow) </w:t>
      </w:r>
      <w:r w:rsidR="0063000D" w:rsidRPr="00790F5D">
        <w:rPr>
          <w:rFonts w:ascii="Georgia" w:hAnsi="Georgia"/>
          <w:sz w:val="20"/>
          <w:szCs w:val="22"/>
        </w:rPr>
        <w:t>to discuss, with respect to principle 1 (Appropriate assessment or equivalent impact assessments), the relation to N2000 impact assessments for fisheries, (and possibility to reach a trilateral conclusion on implementation on N2000 impact assessments).</w:t>
      </w:r>
    </w:p>
    <w:p w14:paraId="5864B1BC" w14:textId="2E0168B5" w:rsidR="00073256" w:rsidRPr="0063000D" w:rsidRDefault="00073256" w:rsidP="00A77932">
      <w:pPr>
        <w:pStyle w:val="Header"/>
        <w:spacing w:after="200" w:line="276" w:lineRule="auto"/>
        <w:rPr>
          <w:rFonts w:ascii="Georgia" w:hAnsi="Georgia"/>
          <w:sz w:val="20"/>
          <w:szCs w:val="22"/>
          <w:lang w:eastAsia="de-DE"/>
        </w:rPr>
      </w:pPr>
    </w:p>
    <w:p w14:paraId="026905BC" w14:textId="54F4D29B" w:rsidR="008561DC" w:rsidRDefault="008561DC" w:rsidP="008561DC">
      <w:pPr>
        <w:spacing w:after="120" w:line="276" w:lineRule="auto"/>
        <w:rPr>
          <w:rFonts w:ascii="Georgia" w:hAnsi="Georgia" w:cs="Arial"/>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073256" w:rsidRPr="00073256">
        <w:rPr>
          <w:rFonts w:ascii="Georgia" w:hAnsi="Georgia"/>
          <w:sz w:val="22"/>
          <w:szCs w:val="22"/>
          <w:lang w:val="en-GB"/>
        </w:rPr>
        <w:t xml:space="preserve">agree </w:t>
      </w:r>
      <w:r w:rsidR="005852DC">
        <w:rPr>
          <w:rFonts w:ascii="Georgia" w:hAnsi="Georgia"/>
          <w:sz w:val="22"/>
          <w:szCs w:val="22"/>
          <w:lang w:val="en-GB"/>
        </w:rPr>
        <w:t>on the agenda</w:t>
      </w:r>
      <w:r w:rsidRPr="001A5AB5">
        <w:rPr>
          <w:rFonts w:ascii="Georgia" w:hAnsi="Georgia" w:cs="Arial"/>
          <w:lang w:val="en-GB"/>
        </w:rPr>
        <w:br w:type="page"/>
      </w:r>
    </w:p>
    <w:p w14:paraId="59A2A524" w14:textId="71E3516E" w:rsidR="005852DC" w:rsidRDefault="00B97663" w:rsidP="00D74D7F">
      <w:pPr>
        <w:spacing w:after="120" w:line="276" w:lineRule="auto"/>
        <w:rPr>
          <w:rFonts w:ascii="Arial" w:hAnsi="Arial" w:cs="Arial"/>
          <w:sz w:val="28"/>
          <w:szCs w:val="28"/>
          <w:lang w:val="en-GB"/>
        </w:rPr>
      </w:pPr>
      <w:bookmarkStart w:id="3" w:name="_Hlk34231456"/>
      <w:r>
        <w:rPr>
          <w:rFonts w:ascii="Arial" w:hAnsi="Arial" w:cs="Arial"/>
          <w:sz w:val="28"/>
          <w:szCs w:val="28"/>
          <w:lang w:val="en-GB"/>
        </w:rPr>
        <w:lastRenderedPageBreak/>
        <w:t>Workshop</w:t>
      </w:r>
      <w:r w:rsidR="005852DC">
        <w:rPr>
          <w:rFonts w:ascii="Arial" w:hAnsi="Arial" w:cs="Arial"/>
          <w:sz w:val="28"/>
          <w:szCs w:val="28"/>
          <w:lang w:val="en-GB"/>
        </w:rPr>
        <w:t>/Topical meeting</w:t>
      </w:r>
      <w:r>
        <w:rPr>
          <w:rFonts w:ascii="Arial" w:hAnsi="Arial" w:cs="Arial"/>
          <w:sz w:val="28"/>
          <w:szCs w:val="28"/>
          <w:lang w:val="en-GB"/>
        </w:rPr>
        <w:t xml:space="preserve"> with fisheries experts: </w:t>
      </w:r>
    </w:p>
    <w:p w14:paraId="4D9E0DCD" w14:textId="2CB5E86F" w:rsidR="00D74D7F" w:rsidRDefault="00B97663" w:rsidP="00D74D7F">
      <w:pPr>
        <w:spacing w:after="120" w:line="276" w:lineRule="auto"/>
        <w:rPr>
          <w:rFonts w:ascii="Arial" w:hAnsi="Arial" w:cs="Arial"/>
          <w:sz w:val="28"/>
          <w:szCs w:val="28"/>
          <w:lang w:val="en-GB"/>
        </w:rPr>
      </w:pPr>
      <w:r>
        <w:rPr>
          <w:rFonts w:ascii="Arial" w:hAnsi="Arial" w:cs="Arial"/>
          <w:sz w:val="28"/>
          <w:szCs w:val="28"/>
          <w:lang w:val="en-GB"/>
        </w:rPr>
        <w:t xml:space="preserve">Assessment of Framework sustainable fisheries principles- completion of status and collection of advice for management </w:t>
      </w:r>
    </w:p>
    <w:p w14:paraId="43843DC0" w14:textId="77777777" w:rsidR="00D74D7F" w:rsidRDefault="00D74D7F" w:rsidP="00D74D7F">
      <w:pPr>
        <w:rPr>
          <w:rFonts w:ascii="Georgia" w:hAnsi="Georgia" w:cstheme="minorHAnsi"/>
          <w:sz w:val="20"/>
          <w:szCs w:val="20"/>
        </w:rPr>
      </w:pPr>
    </w:p>
    <w:p w14:paraId="0073F77B" w14:textId="2C0E1971" w:rsidR="005852DC" w:rsidRDefault="005852DC" w:rsidP="005852DC">
      <w:pPr>
        <w:pStyle w:val="Standardtext"/>
      </w:pPr>
      <w:r>
        <w:t>Participants of the meeting will orientate on the topical meeting fisheries held on 17 July 2020 (see Annex 1).</w:t>
      </w:r>
    </w:p>
    <w:p w14:paraId="33F2E17D" w14:textId="77777777" w:rsidR="005852DC" w:rsidRDefault="005852DC" w:rsidP="005852DC">
      <w:pPr>
        <w:pStyle w:val="Standardtext"/>
      </w:pPr>
    </w:p>
    <w:p w14:paraId="4341C524" w14:textId="57588F73" w:rsidR="00D74D7F" w:rsidRDefault="00DF55C0" w:rsidP="00D74D7F">
      <w:pPr>
        <w:pStyle w:val="Heading1"/>
        <w:rPr>
          <w:sz w:val="24"/>
        </w:rPr>
      </w:pPr>
      <w:r>
        <w:rPr>
          <w:rFonts w:eastAsiaTheme="majorEastAsia"/>
        </w:rPr>
        <w:t>Proposed outcome</w:t>
      </w:r>
      <w:r w:rsidR="00D74D7F">
        <w:t xml:space="preserve">: </w:t>
      </w:r>
    </w:p>
    <w:bookmarkEnd w:id="3"/>
    <w:p w14:paraId="1727F0BA" w14:textId="4DC6BC52" w:rsidR="00D74D7F" w:rsidRDefault="00565B23" w:rsidP="00073256">
      <w:pPr>
        <w:pStyle w:val="Standardtext"/>
        <w:numPr>
          <w:ilvl w:val="0"/>
          <w:numId w:val="30"/>
        </w:numPr>
      </w:pPr>
      <w:r>
        <w:t>Full s</w:t>
      </w:r>
      <w:r w:rsidR="00DF55C0">
        <w:t xml:space="preserve">tatus assessment of the Framework Sustainable Fisheries principles. If necessary </w:t>
      </w:r>
      <w:r w:rsidR="005852DC">
        <w:t xml:space="preserve">gaps will be </w:t>
      </w:r>
      <w:r w:rsidR="00DF55C0">
        <w:t>identifi</w:t>
      </w:r>
      <w:r w:rsidR="005852DC">
        <w:t xml:space="preserve">ed and it will be agreed how to fill/treat these. </w:t>
      </w:r>
      <w:r w:rsidR="00DF55C0">
        <w:t xml:space="preserve"> </w:t>
      </w:r>
    </w:p>
    <w:p w14:paraId="04342182" w14:textId="71597D63" w:rsidR="00DF55C0" w:rsidRDefault="00DF55C0" w:rsidP="00073256">
      <w:pPr>
        <w:pStyle w:val="Standardtext"/>
        <w:numPr>
          <w:ilvl w:val="0"/>
          <w:numId w:val="30"/>
        </w:numPr>
      </w:pPr>
      <w:r>
        <w:t>Draft management advice based on the status assessment</w:t>
      </w:r>
      <w:r w:rsidR="00565B23">
        <w:t xml:space="preserve"> and draft conclusions of full assessment</w:t>
      </w:r>
      <w:r>
        <w:t>.</w:t>
      </w:r>
    </w:p>
    <w:p w14:paraId="47CA46C5" w14:textId="3815203C" w:rsidR="00565B23" w:rsidRDefault="00565B23" w:rsidP="00073256">
      <w:pPr>
        <w:pStyle w:val="Standardtext"/>
        <w:numPr>
          <w:ilvl w:val="0"/>
          <w:numId w:val="30"/>
        </w:numPr>
      </w:pPr>
      <w:r>
        <w:t>Proposal on next steps</w:t>
      </w:r>
      <w:r w:rsidR="00073256">
        <w:t>.</w:t>
      </w:r>
    </w:p>
    <w:p w14:paraId="50924138" w14:textId="77777777" w:rsidR="00DF55C0" w:rsidRDefault="00DF55C0" w:rsidP="00B97663">
      <w:pPr>
        <w:pStyle w:val="Textkrper1"/>
      </w:pPr>
    </w:p>
    <w:p w14:paraId="5FB13E01" w14:textId="4FF38645" w:rsidR="00DF55C0" w:rsidRDefault="00DF55C0" w:rsidP="00DF55C0">
      <w:pPr>
        <w:pStyle w:val="Heading1"/>
        <w:rPr>
          <w:sz w:val="24"/>
        </w:rPr>
      </w:pPr>
      <w:r>
        <w:rPr>
          <w:rFonts w:eastAsiaTheme="majorEastAsia"/>
        </w:rPr>
        <w:t>Draft Agenda</w:t>
      </w:r>
      <w:r>
        <w:t xml:space="preserve">: </w:t>
      </w:r>
    </w:p>
    <w:p w14:paraId="5B482103" w14:textId="77777777" w:rsidR="00DF55C0" w:rsidRDefault="00DF55C0" w:rsidP="00DF55C0">
      <w:pPr>
        <w:spacing w:line="276" w:lineRule="auto"/>
        <w:contextualSpacing/>
        <w:rPr>
          <w:sz w:val="22"/>
          <w:szCs w:val="22"/>
          <w:lang w:val="en-GB"/>
        </w:rPr>
      </w:pPr>
    </w:p>
    <w:p w14:paraId="7927656D" w14:textId="77777777" w:rsidR="00DF55C0" w:rsidRDefault="00DF55C0" w:rsidP="00DF55C0">
      <w:pPr>
        <w:pStyle w:val="ListParagraph"/>
        <w:numPr>
          <w:ilvl w:val="0"/>
          <w:numId w:val="28"/>
        </w:numPr>
        <w:spacing w:after="120" w:line="276" w:lineRule="auto"/>
        <w:ind w:left="360"/>
        <w:rPr>
          <w:rFonts w:ascii="Arial" w:hAnsi="Arial" w:cs="Arial"/>
          <w:b/>
          <w:color w:val="000000"/>
          <w:sz w:val="22"/>
          <w:lang w:val="en-GB"/>
        </w:rPr>
      </w:pPr>
      <w:r>
        <w:rPr>
          <w:rFonts w:ascii="Arial" w:hAnsi="Arial" w:cs="Arial"/>
          <w:b/>
          <w:color w:val="000000"/>
          <w:sz w:val="22"/>
          <w:lang w:val="en-GB"/>
        </w:rPr>
        <w:t>Opening of the Meeting and adoption of the Agenda</w:t>
      </w:r>
    </w:p>
    <w:p w14:paraId="776AF1AB" w14:textId="4C7636B5" w:rsidR="00DF55C0" w:rsidRDefault="00DF55C0" w:rsidP="00DF55C0">
      <w:pPr>
        <w:pStyle w:val="Standardtext"/>
        <w:rPr>
          <w:rFonts w:cs="Times New Roman"/>
        </w:rPr>
      </w:pPr>
      <w:r>
        <w:t xml:space="preserve">The meeting will be opened by the chairperson at </w:t>
      </w:r>
      <w:r>
        <w:rPr>
          <w:b/>
          <w:bCs/>
        </w:rPr>
        <w:t>TIME</w:t>
      </w:r>
      <w:r>
        <w:t xml:space="preserve"> on </w:t>
      </w:r>
      <w:r>
        <w:rPr>
          <w:b/>
          <w:bCs/>
        </w:rPr>
        <w:t>DATE 2022</w:t>
      </w:r>
      <w:r>
        <w:t>. Participants will be invited to adopt the draft agenda of the meeting.</w:t>
      </w:r>
    </w:p>
    <w:p w14:paraId="7A0D40BE" w14:textId="77777777" w:rsidR="00DF55C0" w:rsidRDefault="00DF55C0" w:rsidP="00DF55C0">
      <w:pPr>
        <w:pStyle w:val="BodyTextIndent"/>
        <w:spacing w:after="120" w:line="276" w:lineRule="auto"/>
        <w:ind w:left="357" w:hanging="357"/>
        <w:rPr>
          <w:rFonts w:ascii="Georgia" w:hAnsi="Georgia" w:cs="Times New Roman"/>
          <w:szCs w:val="22"/>
        </w:rPr>
      </w:pPr>
    </w:p>
    <w:p w14:paraId="6979B0FB" w14:textId="15B85FB7" w:rsidR="00DF55C0" w:rsidRDefault="00DF55C0" w:rsidP="00DF55C0">
      <w:pPr>
        <w:pStyle w:val="ListParagraph"/>
        <w:numPr>
          <w:ilvl w:val="0"/>
          <w:numId w:val="28"/>
        </w:numPr>
        <w:spacing w:after="120" w:line="276" w:lineRule="auto"/>
        <w:ind w:left="360"/>
        <w:rPr>
          <w:rFonts w:ascii="Arial" w:hAnsi="Arial" w:cs="Arial"/>
          <w:b/>
          <w:color w:val="000000"/>
          <w:sz w:val="22"/>
          <w:lang w:val="en-GB"/>
        </w:rPr>
      </w:pPr>
      <w:r>
        <w:rPr>
          <w:rFonts w:ascii="Arial" w:hAnsi="Arial" w:cs="Arial"/>
          <w:b/>
          <w:color w:val="000000"/>
          <w:sz w:val="22"/>
          <w:lang w:val="en-GB"/>
        </w:rPr>
        <w:t>Status Framework Sustainable Fisheries</w:t>
      </w:r>
    </w:p>
    <w:p w14:paraId="65274C11" w14:textId="77777777" w:rsidR="00DF55C0" w:rsidRPr="00DF55C0" w:rsidRDefault="00DF55C0" w:rsidP="00DF55C0">
      <w:pPr>
        <w:pStyle w:val="Standardtext"/>
        <w:rPr>
          <w:rFonts w:ascii="Times New Roman" w:hAnsi="Times New Roman"/>
          <w:i/>
          <w:sz w:val="22"/>
        </w:rPr>
      </w:pPr>
      <w:bookmarkStart w:id="4" w:name="_Hlk34314842"/>
      <w:r w:rsidRPr="00DF55C0">
        <w:rPr>
          <w:rFonts w:ascii="Times New Roman" w:hAnsi="Times New Roman"/>
          <w:i/>
          <w:sz w:val="22"/>
        </w:rPr>
        <w:t xml:space="preserve">TG-M2022-Fisheries-2-Framework-Sustainable-Fisheries-status-recommendations.docx </w:t>
      </w:r>
    </w:p>
    <w:p w14:paraId="7C87860A" w14:textId="24B3F538" w:rsidR="00DF55C0" w:rsidRDefault="00DF55C0" w:rsidP="00DF55C0">
      <w:pPr>
        <w:pStyle w:val="Standardtext"/>
        <w:rPr>
          <w:rFonts w:cs="Times New Roman"/>
        </w:rPr>
      </w:pPr>
      <w:r>
        <w:t>Discuss status assessment</w:t>
      </w:r>
      <w:r w:rsidR="00073256">
        <w:t>, secure balanced input by countries and common understanding of entries to tables and text. Identify gaps</w:t>
      </w:r>
      <w:r>
        <w:t>. Proposal: Agree on structure procedure to fill</w:t>
      </w:r>
      <w:r w:rsidR="005852DC">
        <w:t>/treat</w:t>
      </w:r>
      <w:r>
        <w:t xml:space="preserve"> possible gaps</w:t>
      </w:r>
    </w:p>
    <w:bookmarkEnd w:id="4"/>
    <w:p w14:paraId="762E2D4F" w14:textId="77777777" w:rsidR="00DF55C0" w:rsidRDefault="00DF55C0" w:rsidP="00DF55C0">
      <w:pPr>
        <w:spacing w:line="276" w:lineRule="auto"/>
        <w:contextualSpacing/>
        <w:rPr>
          <w:rFonts w:ascii="Georgia" w:hAnsi="Georgia"/>
          <w:sz w:val="20"/>
          <w:szCs w:val="22"/>
        </w:rPr>
      </w:pPr>
    </w:p>
    <w:p w14:paraId="648D1D51" w14:textId="5628BE41" w:rsidR="00DF55C0" w:rsidRDefault="00DF55C0" w:rsidP="00DF55C0">
      <w:pPr>
        <w:pStyle w:val="ListParagraph"/>
        <w:numPr>
          <w:ilvl w:val="0"/>
          <w:numId w:val="28"/>
        </w:numPr>
        <w:spacing w:after="120" w:line="276" w:lineRule="auto"/>
        <w:ind w:left="360"/>
        <w:rPr>
          <w:rFonts w:ascii="Arial" w:hAnsi="Arial" w:cs="Arial"/>
          <w:b/>
          <w:color w:val="000000"/>
          <w:sz w:val="22"/>
          <w:lang w:val="en-GB"/>
        </w:rPr>
      </w:pPr>
      <w:r>
        <w:rPr>
          <w:rFonts w:ascii="Arial" w:hAnsi="Arial" w:cs="Arial"/>
          <w:b/>
          <w:color w:val="000000"/>
          <w:sz w:val="22"/>
          <w:lang w:val="en-GB"/>
        </w:rPr>
        <w:t>Recommendations/advice for manag</w:t>
      </w:r>
      <w:r w:rsidR="002E1A4E">
        <w:rPr>
          <w:rFonts w:ascii="Arial" w:hAnsi="Arial" w:cs="Arial"/>
          <w:b/>
          <w:color w:val="000000"/>
          <w:sz w:val="22"/>
          <w:lang w:val="en-GB"/>
        </w:rPr>
        <w:t>e</w:t>
      </w:r>
      <w:r>
        <w:rPr>
          <w:rFonts w:ascii="Arial" w:hAnsi="Arial" w:cs="Arial"/>
          <w:b/>
          <w:color w:val="000000"/>
          <w:sz w:val="22"/>
          <w:lang w:val="en-GB"/>
        </w:rPr>
        <w:t>ment</w:t>
      </w:r>
    </w:p>
    <w:p w14:paraId="14AAA2BE" w14:textId="1A7B06C0" w:rsidR="00DF55C0" w:rsidRDefault="002E1A4E" w:rsidP="00DF55C0">
      <w:pPr>
        <w:spacing w:line="276" w:lineRule="auto"/>
        <w:contextualSpacing/>
        <w:rPr>
          <w:rFonts w:ascii="Georgia" w:hAnsi="Georgia"/>
          <w:sz w:val="20"/>
          <w:szCs w:val="22"/>
        </w:rPr>
      </w:pPr>
      <w:r>
        <w:rPr>
          <w:rFonts w:ascii="Georgia" w:hAnsi="Georgia"/>
          <w:sz w:val="20"/>
          <w:szCs w:val="22"/>
        </w:rPr>
        <w:t xml:space="preserve">Based on the status assessment, </w:t>
      </w:r>
      <w:r w:rsidR="005852DC">
        <w:rPr>
          <w:rFonts w:ascii="Georgia" w:hAnsi="Georgia"/>
          <w:sz w:val="20"/>
          <w:szCs w:val="22"/>
        </w:rPr>
        <w:t xml:space="preserve">draft </w:t>
      </w:r>
      <w:r w:rsidR="005355C5">
        <w:rPr>
          <w:rFonts w:ascii="Georgia" w:hAnsi="Georgia"/>
          <w:sz w:val="20"/>
          <w:szCs w:val="22"/>
        </w:rPr>
        <w:t>advice</w:t>
      </w:r>
      <w:r>
        <w:rPr>
          <w:rFonts w:ascii="Georgia" w:hAnsi="Georgia"/>
          <w:sz w:val="20"/>
          <w:szCs w:val="22"/>
        </w:rPr>
        <w:t xml:space="preserve"> for management</w:t>
      </w:r>
      <w:r w:rsidR="005355C5">
        <w:rPr>
          <w:rFonts w:ascii="Georgia" w:hAnsi="Georgia"/>
          <w:sz w:val="20"/>
          <w:szCs w:val="22"/>
        </w:rPr>
        <w:t xml:space="preserve"> and conclusions eight years after </w:t>
      </w:r>
      <w:proofErr w:type="spellStart"/>
      <w:r w:rsidR="005355C5">
        <w:rPr>
          <w:rFonts w:ascii="Georgia" w:hAnsi="Georgia"/>
          <w:sz w:val="20"/>
          <w:szCs w:val="22"/>
        </w:rPr>
        <w:t>Tonder</w:t>
      </w:r>
      <w:proofErr w:type="spellEnd"/>
      <w:r w:rsidR="005852DC">
        <w:rPr>
          <w:rFonts w:ascii="Georgia" w:hAnsi="Georgia"/>
          <w:sz w:val="20"/>
          <w:szCs w:val="22"/>
        </w:rPr>
        <w:t xml:space="preserve"> will be drafted</w:t>
      </w:r>
      <w:r w:rsidR="005355C5">
        <w:rPr>
          <w:rFonts w:ascii="Georgia" w:hAnsi="Georgia"/>
          <w:sz w:val="20"/>
          <w:szCs w:val="22"/>
        </w:rPr>
        <w:t>.</w:t>
      </w:r>
    </w:p>
    <w:p w14:paraId="7CBEA1AD" w14:textId="106BC115" w:rsidR="005852DC" w:rsidRDefault="005852DC" w:rsidP="00DF55C0">
      <w:pPr>
        <w:spacing w:line="276" w:lineRule="auto"/>
        <w:contextualSpacing/>
        <w:rPr>
          <w:rFonts w:ascii="Georgia" w:hAnsi="Georgia"/>
          <w:sz w:val="20"/>
          <w:szCs w:val="22"/>
        </w:rPr>
      </w:pPr>
      <w:r w:rsidRPr="005852DC">
        <w:rPr>
          <w:rFonts w:ascii="Georgia" w:hAnsi="Georgia"/>
          <w:sz w:val="20"/>
          <w:szCs w:val="22"/>
          <w:highlight w:val="yellow"/>
        </w:rPr>
        <w:t>In particular with respect to principle 1 (Appropriate assessment or equivalent impact assessments), the relation to N2000 impact assessments for fisheries may be covered, (and possibility to reach a trilateral conclusion on implementation on N2000 impact assessments).</w:t>
      </w:r>
    </w:p>
    <w:p w14:paraId="60C8D0C7" w14:textId="77777777" w:rsidR="005852DC" w:rsidRDefault="005852DC" w:rsidP="00DF55C0">
      <w:pPr>
        <w:spacing w:line="276" w:lineRule="auto"/>
        <w:contextualSpacing/>
        <w:rPr>
          <w:rFonts w:ascii="Georgia" w:hAnsi="Georgia"/>
          <w:sz w:val="20"/>
          <w:szCs w:val="22"/>
        </w:rPr>
      </w:pPr>
    </w:p>
    <w:p w14:paraId="7131FF3A" w14:textId="6CAF41C5" w:rsidR="00DF55C0" w:rsidRDefault="00DF55C0" w:rsidP="00DF55C0">
      <w:pPr>
        <w:spacing w:line="276" w:lineRule="auto"/>
        <w:rPr>
          <w:rFonts w:ascii="Georgia" w:hAnsi="Georgia"/>
          <w:sz w:val="20"/>
          <w:szCs w:val="22"/>
        </w:rPr>
      </w:pPr>
      <w:r>
        <w:rPr>
          <w:rFonts w:ascii="Georgia" w:hAnsi="Georgia"/>
          <w:sz w:val="20"/>
          <w:szCs w:val="22"/>
        </w:rPr>
        <w:t xml:space="preserve">Proposal: </w:t>
      </w:r>
      <w:r w:rsidR="002E1A4E">
        <w:rPr>
          <w:rFonts w:ascii="Georgia" w:hAnsi="Georgia"/>
          <w:sz w:val="20"/>
          <w:szCs w:val="22"/>
        </w:rPr>
        <w:t>Agree on wording (recommendations/advic</w:t>
      </w:r>
      <w:r w:rsidR="005355C5">
        <w:rPr>
          <w:rFonts w:ascii="Georgia" w:hAnsi="Georgia"/>
          <w:sz w:val="20"/>
          <w:szCs w:val="22"/>
        </w:rPr>
        <w:t>e</w:t>
      </w:r>
      <w:r w:rsidR="002E1A4E">
        <w:rPr>
          <w:rFonts w:ascii="Georgia" w:hAnsi="Georgia"/>
          <w:sz w:val="20"/>
          <w:szCs w:val="22"/>
        </w:rPr>
        <w:t xml:space="preserve"> for management,</w:t>
      </w:r>
      <w:r w:rsidR="005355C5">
        <w:rPr>
          <w:rFonts w:ascii="Georgia" w:hAnsi="Georgia"/>
          <w:sz w:val="20"/>
          <w:szCs w:val="22"/>
        </w:rPr>
        <w:t>..</w:t>
      </w:r>
      <w:r w:rsidR="002E1A4E">
        <w:rPr>
          <w:rFonts w:ascii="Georgia" w:hAnsi="Georgia"/>
          <w:sz w:val="20"/>
          <w:szCs w:val="22"/>
        </w:rPr>
        <w:t>), agree on first input</w:t>
      </w:r>
      <w:r w:rsidR="005852DC">
        <w:rPr>
          <w:rFonts w:ascii="Georgia" w:hAnsi="Georgia"/>
          <w:sz w:val="20"/>
          <w:szCs w:val="22"/>
        </w:rPr>
        <w:t xml:space="preserve"> </w:t>
      </w:r>
      <w:r w:rsidR="002E1A4E">
        <w:rPr>
          <w:rFonts w:ascii="Georgia" w:hAnsi="Georgia"/>
          <w:sz w:val="20"/>
          <w:szCs w:val="22"/>
        </w:rPr>
        <w:t xml:space="preserve">and agree on procedure to </w:t>
      </w:r>
      <w:proofErr w:type="spellStart"/>
      <w:r w:rsidR="002E1A4E">
        <w:rPr>
          <w:rFonts w:ascii="Georgia" w:hAnsi="Georgia"/>
          <w:sz w:val="20"/>
          <w:szCs w:val="22"/>
        </w:rPr>
        <w:t>finalise</w:t>
      </w:r>
      <w:proofErr w:type="spellEnd"/>
      <w:r w:rsidR="002E1A4E">
        <w:rPr>
          <w:rFonts w:ascii="Georgia" w:hAnsi="Georgia"/>
          <w:sz w:val="20"/>
          <w:szCs w:val="22"/>
        </w:rPr>
        <w:t xml:space="preserve"> document</w:t>
      </w:r>
      <w:r w:rsidR="005852DC">
        <w:rPr>
          <w:rFonts w:ascii="Georgia" w:hAnsi="Georgia"/>
          <w:sz w:val="20"/>
          <w:szCs w:val="22"/>
        </w:rPr>
        <w:t xml:space="preserve"> and a possible involvement of further stakeholders. </w:t>
      </w:r>
    </w:p>
    <w:p w14:paraId="26195AB8" w14:textId="0C7890E1" w:rsidR="00DF55C0" w:rsidRDefault="00DF55C0" w:rsidP="00DF55C0"/>
    <w:p w14:paraId="68FA4447" w14:textId="4E200D2D" w:rsidR="002E1A4E" w:rsidRDefault="002E1A4E" w:rsidP="002E1A4E">
      <w:pPr>
        <w:pStyle w:val="ListParagraph"/>
        <w:numPr>
          <w:ilvl w:val="0"/>
          <w:numId w:val="28"/>
        </w:numPr>
        <w:spacing w:after="120" w:line="276" w:lineRule="auto"/>
        <w:ind w:left="360"/>
        <w:rPr>
          <w:rFonts w:ascii="Arial" w:hAnsi="Arial" w:cs="Arial"/>
          <w:b/>
          <w:color w:val="000000"/>
          <w:sz w:val="22"/>
          <w:lang w:val="en-GB"/>
        </w:rPr>
      </w:pPr>
      <w:r>
        <w:rPr>
          <w:rFonts w:ascii="Arial" w:hAnsi="Arial" w:cs="Arial"/>
          <w:b/>
          <w:color w:val="000000"/>
          <w:sz w:val="22"/>
          <w:lang w:val="en-GB"/>
        </w:rPr>
        <w:t>Any other business</w:t>
      </w:r>
    </w:p>
    <w:p w14:paraId="641A5539" w14:textId="5B26F93E" w:rsidR="002E1A4E" w:rsidRDefault="002E1A4E" w:rsidP="002E1A4E">
      <w:pPr>
        <w:pStyle w:val="Standardtext"/>
      </w:pPr>
      <w:r>
        <w:t xml:space="preserve">Discuss any other business </w:t>
      </w:r>
    </w:p>
    <w:p w14:paraId="085AC4A9" w14:textId="77777777" w:rsidR="002E1A4E" w:rsidRDefault="002E1A4E" w:rsidP="00DF55C0"/>
    <w:p w14:paraId="35BA080E" w14:textId="77777777" w:rsidR="00DF55C0" w:rsidRDefault="00DF55C0" w:rsidP="00DF55C0">
      <w:pPr>
        <w:pStyle w:val="ListParagraph"/>
        <w:numPr>
          <w:ilvl w:val="0"/>
          <w:numId w:val="28"/>
        </w:numPr>
        <w:spacing w:after="120" w:line="276" w:lineRule="auto"/>
        <w:ind w:left="360"/>
        <w:rPr>
          <w:rFonts w:ascii="Arial" w:hAnsi="Arial" w:cs="Arial"/>
          <w:b/>
          <w:color w:val="000000"/>
          <w:sz w:val="22"/>
          <w:lang w:val="en-GB"/>
        </w:rPr>
      </w:pPr>
      <w:r>
        <w:rPr>
          <w:rFonts w:ascii="Arial" w:hAnsi="Arial" w:cs="Arial"/>
          <w:b/>
          <w:color w:val="000000"/>
          <w:sz w:val="22"/>
          <w:lang w:val="en-GB"/>
        </w:rPr>
        <w:t>Closing of meeting</w:t>
      </w:r>
    </w:p>
    <w:p w14:paraId="3CD3D84E" w14:textId="38340BFC" w:rsidR="005852DC" w:rsidRDefault="00DF55C0" w:rsidP="00DF55C0">
      <w:pPr>
        <w:pStyle w:val="Standardtext"/>
      </w:pPr>
      <w:r>
        <w:t xml:space="preserve">The meeting will be closed by the chairperson at </w:t>
      </w:r>
      <w:r w:rsidR="002E1A4E">
        <w:rPr>
          <w:b/>
          <w:bCs/>
        </w:rPr>
        <w:t>TIME</w:t>
      </w:r>
      <w:r>
        <w:rPr>
          <w:b/>
          <w:bCs/>
        </w:rPr>
        <w:t xml:space="preserve"> on </w:t>
      </w:r>
      <w:r w:rsidR="002E1A4E">
        <w:rPr>
          <w:b/>
          <w:bCs/>
        </w:rPr>
        <w:t>DATE</w:t>
      </w:r>
      <w:r>
        <w:rPr>
          <w:b/>
          <w:bCs/>
        </w:rPr>
        <w:t xml:space="preserve"> 202</w:t>
      </w:r>
      <w:r w:rsidR="002E1A4E">
        <w:rPr>
          <w:b/>
          <w:bCs/>
        </w:rPr>
        <w:t>2</w:t>
      </w:r>
      <w:r>
        <w:t xml:space="preserve">. </w:t>
      </w:r>
    </w:p>
    <w:p w14:paraId="3FBC9D83" w14:textId="77777777" w:rsidR="005852DC" w:rsidRDefault="005852DC">
      <w:pPr>
        <w:spacing w:after="200" w:line="276" w:lineRule="auto"/>
        <w:rPr>
          <w:rFonts w:ascii="Georgia" w:hAnsi="Georgia" w:cs="Arial"/>
          <w:sz w:val="20"/>
          <w:szCs w:val="20"/>
        </w:rPr>
      </w:pPr>
      <w:r>
        <w:br w:type="page"/>
      </w:r>
    </w:p>
    <w:p w14:paraId="56A2A22A" w14:textId="77777777" w:rsidR="00DF55C0" w:rsidRDefault="00DF55C0" w:rsidP="00DF55C0">
      <w:pPr>
        <w:pStyle w:val="Standardtext"/>
      </w:pPr>
    </w:p>
    <w:p w14:paraId="392230E2" w14:textId="33B5FA01" w:rsidR="005852DC" w:rsidRDefault="005852DC" w:rsidP="005852DC">
      <w:pPr>
        <w:tabs>
          <w:tab w:val="left" w:pos="142"/>
        </w:tabs>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61312" behindDoc="0" locked="0" layoutInCell="1" allowOverlap="1" wp14:anchorId="0E60F84C" wp14:editId="7ECDAEC0">
            <wp:simplePos x="0" y="0"/>
            <wp:positionH relativeFrom="column">
              <wp:posOffset>5175250</wp:posOffset>
            </wp:positionH>
            <wp:positionV relativeFrom="paragraph">
              <wp:posOffset>-67945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LIST OF PARTICIPANTS</w:t>
      </w:r>
    </w:p>
    <w:p w14:paraId="6FBA2D8F" w14:textId="77777777" w:rsidR="005852DC" w:rsidRDefault="005852DC" w:rsidP="005852DC">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w:t>
      </w:r>
    </w:p>
    <w:p w14:paraId="5472B086" w14:textId="77777777" w:rsidR="005852DC" w:rsidRDefault="005852DC" w:rsidP="005852DC">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TG-M 20 Topical Meeting: Sustainable Fisheries</w:t>
      </w:r>
    </w:p>
    <w:p w14:paraId="4EEADBF8" w14:textId="77777777" w:rsidR="005852DC" w:rsidRDefault="005852DC" w:rsidP="005852DC">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17 July 2020</w:t>
      </w:r>
    </w:p>
    <w:p w14:paraId="2305AA63" w14:textId="77777777" w:rsidR="005852DC" w:rsidRDefault="005852DC" w:rsidP="005852DC">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2B666405" w14:textId="77777777" w:rsidR="005852DC" w:rsidRDefault="005852DC" w:rsidP="005852DC">
      <w:pPr>
        <w:tabs>
          <w:tab w:val="left" w:pos="142"/>
        </w:tabs>
        <w:spacing w:line="276" w:lineRule="auto"/>
        <w:jc w:val="center"/>
        <w:rPr>
          <w:rFonts w:eastAsia="Batang"/>
          <w:sz w:val="20"/>
          <w:szCs w:val="20"/>
          <w:lang w:val="en-GB" w:eastAsia="ko-KR"/>
        </w:rPr>
      </w:pPr>
    </w:p>
    <w:p w14:paraId="1217D54F" w14:textId="77777777" w:rsidR="005852DC" w:rsidRDefault="005852DC" w:rsidP="005852DC">
      <w:pPr>
        <w:tabs>
          <w:tab w:val="left" w:pos="142"/>
        </w:tabs>
        <w:spacing w:line="276" w:lineRule="auto"/>
        <w:jc w:val="center"/>
        <w:rPr>
          <w:rFonts w:eastAsia="Batang"/>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5852DC" w14:paraId="4E06BF50" w14:textId="77777777" w:rsidTr="005852DC">
        <w:trPr>
          <w:cantSplit/>
        </w:trPr>
        <w:tc>
          <w:tcPr>
            <w:tcW w:w="9498" w:type="dxa"/>
            <w:gridSpan w:val="2"/>
            <w:shd w:val="clear" w:color="auto" w:fill="0078B6"/>
            <w:hideMark/>
          </w:tcPr>
          <w:p w14:paraId="375EE1BC" w14:textId="77777777" w:rsidR="005852DC" w:rsidRDefault="005852DC">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Denmark</w:t>
            </w:r>
          </w:p>
        </w:tc>
      </w:tr>
      <w:tr w:rsidR="005852DC" w:rsidRPr="00790F5D" w14:paraId="7445CDDA" w14:textId="77777777" w:rsidTr="005852DC">
        <w:trPr>
          <w:cantSplit/>
          <w:trHeight w:val="693"/>
        </w:trPr>
        <w:tc>
          <w:tcPr>
            <w:tcW w:w="4820" w:type="dxa"/>
            <w:tcBorders>
              <w:top w:val="nil"/>
              <w:left w:val="nil"/>
              <w:bottom w:val="single" w:sz="2" w:space="0" w:color="0078B6"/>
              <w:right w:val="single" w:sz="2" w:space="0" w:color="0078B6"/>
            </w:tcBorders>
            <w:hideMark/>
          </w:tcPr>
          <w:p w14:paraId="73E64DFB" w14:textId="77777777" w:rsidR="005852DC" w:rsidRDefault="005852DC">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Henrik G. Pind Jørgensen (chair)</w:t>
            </w:r>
          </w:p>
          <w:p w14:paraId="654A81EE"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 Protection Agency  </w:t>
            </w:r>
          </w:p>
          <w:p w14:paraId="76676917" w14:textId="77777777" w:rsidR="005852DC" w:rsidRDefault="005852DC">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Skovridervej 3, Arnum</w:t>
            </w:r>
          </w:p>
          <w:p w14:paraId="78378B31" w14:textId="77777777" w:rsidR="005852DC" w:rsidRDefault="005852DC">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DK-6510 Gram</w:t>
            </w:r>
          </w:p>
          <w:p w14:paraId="05E3D01D" w14:textId="77777777" w:rsidR="005852DC" w:rsidRDefault="005852DC">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72 54 34 44</w:t>
            </w:r>
          </w:p>
          <w:p w14:paraId="0FB39F03" w14:textId="77777777" w:rsidR="005852DC" w:rsidRDefault="005852DC">
            <w:pPr>
              <w:tabs>
                <w:tab w:val="left" w:pos="142"/>
              </w:tabs>
              <w:spacing w:line="276" w:lineRule="auto"/>
              <w:rPr>
                <w:rFonts w:ascii="Georgia" w:hAnsi="Georgia"/>
                <w:sz w:val="21"/>
                <w:szCs w:val="21"/>
                <w:lang w:val="de-DE" w:eastAsia="de-DE"/>
              </w:rPr>
            </w:pPr>
            <w:r>
              <w:rPr>
                <w:rFonts w:ascii="Georgia" w:eastAsia="Calibri" w:hAnsi="Georgia"/>
                <w:sz w:val="20"/>
                <w:szCs w:val="20"/>
                <w:lang w:val="de-DE"/>
              </w:rPr>
              <w:t xml:space="preserve">E-Mail: </w:t>
            </w:r>
            <w:r w:rsidR="00790F5D">
              <w:fldChar w:fldCharType="begin"/>
            </w:r>
            <w:r w:rsidR="00790F5D" w:rsidRPr="00790F5D">
              <w:rPr>
                <w:lang w:val="de-DE"/>
              </w:rPr>
              <w:instrText>HYPERLINK "mailto:hepgj@mst.dk"</w:instrText>
            </w:r>
            <w:r w:rsidR="00790F5D">
              <w:fldChar w:fldCharType="separate"/>
            </w:r>
            <w:r>
              <w:rPr>
                <w:rStyle w:val="Hyperlink"/>
                <w:rFonts w:ascii="Georgia" w:eastAsia="Calibri" w:hAnsi="Georgia"/>
                <w:color w:val="0000FF"/>
                <w:sz w:val="20"/>
                <w:szCs w:val="20"/>
                <w:lang w:val="de-DE"/>
              </w:rPr>
              <w:t>hepgj@mst.dk</w:t>
            </w:r>
            <w:r w:rsidR="00790F5D">
              <w:rPr>
                <w:rStyle w:val="Hyperlink"/>
                <w:rFonts w:ascii="Georgia" w:eastAsia="Calibri" w:hAnsi="Georgia"/>
                <w:color w:val="0000FF"/>
                <w:sz w:val="20"/>
                <w:szCs w:val="20"/>
                <w:lang w:val="de-DE"/>
              </w:rPr>
              <w:fldChar w:fldCharType="end"/>
            </w:r>
          </w:p>
        </w:tc>
        <w:tc>
          <w:tcPr>
            <w:tcW w:w="4678" w:type="dxa"/>
            <w:tcBorders>
              <w:top w:val="nil"/>
              <w:left w:val="single" w:sz="2" w:space="0" w:color="0078B6"/>
              <w:bottom w:val="single" w:sz="2" w:space="0" w:color="0078B6"/>
              <w:right w:val="nil"/>
            </w:tcBorders>
          </w:tcPr>
          <w:p w14:paraId="78E7EB96" w14:textId="77777777" w:rsidR="005852DC" w:rsidRDefault="005852DC">
            <w:pPr>
              <w:keepLines/>
              <w:tabs>
                <w:tab w:val="left" w:pos="142"/>
                <w:tab w:val="center" w:pos="4320"/>
                <w:tab w:val="right" w:pos="8640"/>
              </w:tabs>
              <w:spacing w:line="276" w:lineRule="auto"/>
              <w:rPr>
                <w:rFonts w:ascii="Georgia" w:hAnsi="Georgia"/>
                <w:sz w:val="22"/>
                <w:szCs w:val="22"/>
                <w:lang w:val="de-DE" w:eastAsia="de-DE"/>
              </w:rPr>
            </w:pPr>
          </w:p>
        </w:tc>
      </w:tr>
      <w:tr w:rsidR="005852DC" w14:paraId="08C068DB" w14:textId="77777777" w:rsidTr="005852DC">
        <w:trPr>
          <w:cantSplit/>
        </w:trPr>
        <w:tc>
          <w:tcPr>
            <w:tcW w:w="9498" w:type="dxa"/>
            <w:gridSpan w:val="2"/>
            <w:shd w:val="clear" w:color="auto" w:fill="0078B6"/>
            <w:hideMark/>
          </w:tcPr>
          <w:p w14:paraId="34F727D8" w14:textId="77777777" w:rsidR="005852DC" w:rsidRDefault="005852DC">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Germany</w:t>
            </w:r>
          </w:p>
        </w:tc>
      </w:tr>
      <w:tr w:rsidR="005852DC" w14:paraId="36B2304D" w14:textId="77777777" w:rsidTr="005852DC">
        <w:trPr>
          <w:cantSplit/>
        </w:trPr>
        <w:tc>
          <w:tcPr>
            <w:tcW w:w="4820" w:type="dxa"/>
            <w:tcBorders>
              <w:top w:val="nil"/>
              <w:left w:val="nil"/>
              <w:bottom w:val="single" w:sz="2" w:space="0" w:color="0078B6"/>
              <w:right w:val="single" w:sz="2" w:space="0" w:color="0078B6"/>
            </w:tcBorders>
            <w:hideMark/>
          </w:tcPr>
          <w:p w14:paraId="588355CD" w14:textId="77777777" w:rsidR="005852DC" w:rsidRDefault="005852DC">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Thomas Borchers</w:t>
            </w:r>
          </w:p>
          <w:p w14:paraId="417F74CF"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Federal Ministry for the Environment, Nature Conservation and Nuclear Safety, Germany</w:t>
            </w:r>
          </w:p>
          <w:p w14:paraId="51B11326" w14:textId="77777777" w:rsidR="005852DC" w:rsidRDefault="005852DC">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Robert-Schuman-Platz 3</w:t>
            </w:r>
          </w:p>
          <w:p w14:paraId="11386C81" w14:textId="77777777" w:rsidR="005852DC" w:rsidRDefault="005852DC">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D-53175 Bonn</w:t>
            </w:r>
          </w:p>
          <w:p w14:paraId="3CA74038" w14:textId="77777777" w:rsidR="005852DC" w:rsidRDefault="005852DC">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+49 228 99 305 2629</w:t>
            </w:r>
          </w:p>
          <w:p w14:paraId="77577663" w14:textId="77777777" w:rsidR="005852DC" w:rsidRDefault="005852DC">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+49 173 2843906</w:t>
            </w:r>
          </w:p>
          <w:p w14:paraId="7165B031" w14:textId="77777777" w:rsidR="005852DC" w:rsidRDefault="005852DC">
            <w:pPr>
              <w:tabs>
                <w:tab w:val="left" w:pos="142"/>
              </w:tabs>
              <w:spacing w:line="276" w:lineRule="auto"/>
              <w:rPr>
                <w:rFonts w:ascii="Georgia" w:hAnsi="Georgia"/>
                <w:sz w:val="20"/>
                <w:szCs w:val="20"/>
                <w:lang w:val="de-DE" w:eastAsia="de-DE"/>
              </w:rPr>
            </w:pPr>
            <w:r>
              <w:rPr>
                <w:rFonts w:ascii="Georgia" w:eastAsia="Calibri" w:hAnsi="Georgia"/>
                <w:sz w:val="20"/>
                <w:szCs w:val="20"/>
                <w:lang w:val="de-DE"/>
              </w:rPr>
              <w:t xml:space="preserve">E-Mail: </w:t>
            </w:r>
            <w:hyperlink r:id="rId10" w:history="1">
              <w:r>
                <w:rPr>
                  <w:rStyle w:val="Hyperlink"/>
                  <w:rFonts w:ascii="Georgia" w:eastAsia="Calibri" w:hAnsi="Georgia"/>
                  <w:sz w:val="20"/>
                  <w:szCs w:val="20"/>
                  <w:lang w:val="de-DE"/>
                </w:rPr>
                <w:t>Thomas.Borchers@bmu.bund.de</w:t>
              </w:r>
            </w:hyperlink>
            <w:r>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hideMark/>
          </w:tcPr>
          <w:p w14:paraId="65254E4C" w14:textId="77777777" w:rsidR="005852DC" w:rsidRDefault="005852DC">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Maren Bauer</w:t>
            </w:r>
          </w:p>
          <w:p w14:paraId="6339953F"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Energy, Agriculture, the Environment, Nature and Digitalization Schleswig-Holstein </w:t>
            </w:r>
          </w:p>
          <w:p w14:paraId="331F7159" w14:textId="77777777" w:rsidR="005852DC" w:rsidRDefault="005852DC">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Mercatorstr</w:t>
            </w:r>
            <w:proofErr w:type="spellEnd"/>
            <w:r>
              <w:rPr>
                <w:rFonts w:ascii="Georgia" w:eastAsia="Calibri" w:hAnsi="Georgia"/>
                <w:sz w:val="20"/>
                <w:szCs w:val="20"/>
                <w:lang w:val="en-GB"/>
              </w:rPr>
              <w:t xml:space="preserve">. 3 </w:t>
            </w:r>
          </w:p>
          <w:p w14:paraId="584C268B"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 - 24106 Kiel </w:t>
            </w:r>
          </w:p>
          <w:p w14:paraId="7C6F79B6"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Tel: ++49 431 988 7196</w:t>
            </w:r>
          </w:p>
          <w:p w14:paraId="5B9D2570" w14:textId="77777777" w:rsidR="005852DC" w:rsidRDefault="005852DC">
            <w:pPr>
              <w:tabs>
                <w:tab w:val="left" w:pos="142"/>
              </w:tabs>
              <w:spacing w:line="276" w:lineRule="auto"/>
              <w:rPr>
                <w:rFonts w:ascii="Georgia" w:hAnsi="Georgia"/>
                <w:sz w:val="22"/>
                <w:szCs w:val="22"/>
                <w:lang w:val="en-GB" w:eastAsia="de-DE"/>
              </w:rPr>
            </w:pPr>
            <w:r>
              <w:rPr>
                <w:rFonts w:ascii="Georgia" w:eastAsia="Calibri" w:hAnsi="Georgia"/>
                <w:sz w:val="20"/>
                <w:szCs w:val="20"/>
                <w:lang w:val="en-GB"/>
              </w:rPr>
              <w:t xml:space="preserve">E-Mail: </w:t>
            </w:r>
            <w:hyperlink r:id="rId11" w:history="1">
              <w:r>
                <w:rPr>
                  <w:rStyle w:val="Hyperlink"/>
                  <w:rFonts w:ascii="Georgia" w:eastAsia="Calibri" w:hAnsi="Georgia"/>
                  <w:color w:val="0000FF"/>
                  <w:sz w:val="20"/>
                  <w:szCs w:val="20"/>
                  <w:lang w:val="en-GB"/>
                </w:rPr>
                <w:t>Maren.Bauer@melund.landsh.de</w:t>
              </w:r>
            </w:hyperlink>
          </w:p>
        </w:tc>
      </w:tr>
      <w:tr w:rsidR="005852DC" w14:paraId="706974E0" w14:textId="77777777" w:rsidTr="005852DC">
        <w:trPr>
          <w:cantSplit/>
        </w:trPr>
        <w:tc>
          <w:tcPr>
            <w:tcW w:w="4820" w:type="dxa"/>
            <w:tcBorders>
              <w:top w:val="nil"/>
              <w:left w:val="nil"/>
              <w:bottom w:val="single" w:sz="2" w:space="0" w:color="0078B6"/>
              <w:right w:val="single" w:sz="2" w:space="0" w:color="0078B6"/>
            </w:tcBorders>
            <w:hideMark/>
          </w:tcPr>
          <w:p w14:paraId="6CF3C20D" w14:textId="77777777" w:rsidR="005852DC" w:rsidRDefault="005852DC">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Ms Vera </w:t>
            </w:r>
            <w:proofErr w:type="spellStart"/>
            <w:r>
              <w:rPr>
                <w:rFonts w:ascii="Georgia" w:eastAsia="Calibri" w:hAnsi="Georgia"/>
                <w:b/>
                <w:sz w:val="22"/>
                <w:szCs w:val="22"/>
                <w:lang w:val="en-GB"/>
              </w:rPr>
              <w:t>Knoke</w:t>
            </w:r>
            <w:proofErr w:type="spellEnd"/>
          </w:p>
          <w:p w14:paraId="5E6862E2"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Energy, Agriculture, the Environment, Nature and Digitalization Schleswig-Holstein </w:t>
            </w:r>
          </w:p>
          <w:p w14:paraId="65A6632C" w14:textId="77777777" w:rsidR="005852DC" w:rsidRDefault="005852DC">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Mercatorstr</w:t>
            </w:r>
            <w:proofErr w:type="spellEnd"/>
            <w:r>
              <w:rPr>
                <w:rFonts w:ascii="Georgia" w:eastAsia="Calibri" w:hAnsi="Georgia"/>
                <w:sz w:val="20"/>
                <w:szCs w:val="20"/>
                <w:lang w:val="en-GB"/>
              </w:rPr>
              <w:t xml:space="preserve">. 3 </w:t>
            </w:r>
          </w:p>
          <w:p w14:paraId="3B377E7A"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 - 24106 Kiel </w:t>
            </w:r>
          </w:p>
          <w:p w14:paraId="5AFBF2F3"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Tel: ++49 431 988 </w:t>
            </w:r>
          </w:p>
          <w:p w14:paraId="0EA42BF2" w14:textId="77777777" w:rsidR="005852DC" w:rsidRDefault="005852DC">
            <w:pPr>
              <w:tabs>
                <w:tab w:val="left" w:pos="142"/>
              </w:tabs>
              <w:spacing w:line="276" w:lineRule="auto"/>
              <w:rPr>
                <w:rFonts w:ascii="Georgia" w:eastAsia="Calibri" w:hAnsi="Georgia"/>
                <w:b/>
                <w:sz w:val="22"/>
                <w:szCs w:val="22"/>
                <w:lang w:val="de-DE"/>
              </w:rPr>
            </w:pPr>
            <w:r>
              <w:rPr>
                <w:rFonts w:ascii="Georgia" w:eastAsia="Calibri" w:hAnsi="Georgia"/>
                <w:sz w:val="20"/>
                <w:szCs w:val="20"/>
                <w:lang w:val="de-DE"/>
              </w:rPr>
              <w:t xml:space="preserve">E-Mail: </w:t>
            </w:r>
          </w:p>
        </w:tc>
        <w:tc>
          <w:tcPr>
            <w:tcW w:w="4678" w:type="dxa"/>
            <w:tcBorders>
              <w:top w:val="nil"/>
              <w:left w:val="single" w:sz="2" w:space="0" w:color="0078B6"/>
              <w:bottom w:val="single" w:sz="2" w:space="0" w:color="0078B6"/>
              <w:right w:val="nil"/>
            </w:tcBorders>
            <w:hideMark/>
          </w:tcPr>
          <w:p w14:paraId="4B36AA52" w14:textId="77777777" w:rsidR="005852DC" w:rsidRDefault="005852DC">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Marina </w:t>
            </w:r>
            <w:proofErr w:type="spellStart"/>
            <w:r>
              <w:rPr>
                <w:rFonts w:ascii="Georgia" w:hAnsi="Georgia"/>
                <w:b/>
                <w:sz w:val="22"/>
                <w:szCs w:val="22"/>
                <w:lang w:val="en-GB" w:eastAsia="de-DE"/>
              </w:rPr>
              <w:t>Sanns</w:t>
            </w:r>
            <w:proofErr w:type="spellEnd"/>
          </w:p>
          <w:p w14:paraId="0B30E99A" w14:textId="77777777" w:rsidR="005852DC" w:rsidRDefault="005852DC">
            <w:pPr>
              <w:tabs>
                <w:tab w:val="left" w:pos="142"/>
              </w:tabs>
              <w:spacing w:line="276" w:lineRule="auto"/>
              <w:rPr>
                <w:rFonts w:ascii="Georgia" w:hAnsi="Georgia"/>
                <w:sz w:val="20"/>
                <w:szCs w:val="20"/>
                <w:lang w:val="en-GB" w:eastAsia="de-DE"/>
              </w:rPr>
            </w:pPr>
            <w:r>
              <w:rPr>
                <w:rFonts w:ascii="Georgia" w:hAnsi="Georgia"/>
                <w:sz w:val="20"/>
                <w:szCs w:val="20"/>
                <w:lang w:val="en-GB" w:eastAsia="de-DE"/>
              </w:rPr>
              <w:t>National Park Authority Schleswig-Holstein</w:t>
            </w:r>
          </w:p>
          <w:p w14:paraId="6E7E7C4E" w14:textId="77777777" w:rsidR="005852DC" w:rsidRDefault="005852DC">
            <w:pPr>
              <w:tabs>
                <w:tab w:val="left" w:pos="142"/>
              </w:tabs>
              <w:spacing w:line="276" w:lineRule="auto"/>
              <w:rPr>
                <w:rFonts w:ascii="Georgia" w:hAnsi="Georgia"/>
                <w:sz w:val="20"/>
                <w:szCs w:val="20"/>
                <w:lang w:val="de-DE" w:eastAsia="de-DE"/>
              </w:rPr>
            </w:pPr>
            <w:r>
              <w:rPr>
                <w:rFonts w:ascii="Georgia" w:hAnsi="Georgia"/>
                <w:sz w:val="20"/>
                <w:szCs w:val="20"/>
                <w:lang w:val="de-DE" w:eastAsia="de-DE"/>
              </w:rPr>
              <w:t>Schloßgarten 1</w:t>
            </w:r>
          </w:p>
          <w:p w14:paraId="0573A17E" w14:textId="77777777" w:rsidR="005852DC" w:rsidRDefault="005852DC">
            <w:pPr>
              <w:tabs>
                <w:tab w:val="left" w:pos="142"/>
              </w:tabs>
              <w:spacing w:line="276" w:lineRule="auto"/>
              <w:rPr>
                <w:rFonts w:ascii="Georgia" w:hAnsi="Georgia"/>
                <w:sz w:val="20"/>
                <w:szCs w:val="20"/>
                <w:lang w:val="de-DE" w:eastAsia="de-DE"/>
              </w:rPr>
            </w:pPr>
            <w:r>
              <w:rPr>
                <w:rFonts w:ascii="Georgia" w:hAnsi="Georgia"/>
                <w:sz w:val="20"/>
                <w:szCs w:val="20"/>
                <w:lang w:val="de-DE" w:eastAsia="de-DE"/>
              </w:rPr>
              <w:t xml:space="preserve">D 25832 Tönning </w:t>
            </w:r>
          </w:p>
          <w:p w14:paraId="40071AA4" w14:textId="77777777" w:rsidR="005852DC" w:rsidRDefault="005852DC">
            <w:pPr>
              <w:tabs>
                <w:tab w:val="left" w:pos="142"/>
              </w:tabs>
              <w:spacing w:line="276" w:lineRule="auto"/>
              <w:rPr>
                <w:rFonts w:ascii="Georgia" w:hAnsi="Georgia"/>
                <w:sz w:val="20"/>
                <w:szCs w:val="20"/>
                <w:lang w:val="de-DE" w:eastAsia="de-DE"/>
              </w:rPr>
            </w:pPr>
            <w:r>
              <w:rPr>
                <w:rFonts w:ascii="Georgia" w:hAnsi="Georgia"/>
                <w:sz w:val="20"/>
                <w:szCs w:val="20"/>
                <w:lang w:val="de-DE" w:eastAsia="de-DE"/>
              </w:rPr>
              <w:t xml:space="preserve">phone: +49 486161645 </w:t>
            </w:r>
          </w:p>
          <w:p w14:paraId="6B95E46F" w14:textId="77777777" w:rsidR="005852DC" w:rsidRDefault="00790F5D">
            <w:pPr>
              <w:tabs>
                <w:tab w:val="left" w:pos="142"/>
              </w:tabs>
              <w:spacing w:line="276" w:lineRule="auto"/>
              <w:rPr>
                <w:rFonts w:ascii="Georgia" w:eastAsia="Calibri" w:hAnsi="Georgia"/>
                <w:b/>
                <w:sz w:val="22"/>
                <w:szCs w:val="22"/>
                <w:lang w:val="en-GB"/>
              </w:rPr>
            </w:pPr>
            <w:hyperlink r:id="rId12" w:history="1">
              <w:r w:rsidR="005852DC">
                <w:rPr>
                  <w:rStyle w:val="Hyperlink"/>
                  <w:rFonts w:ascii="Georgia" w:hAnsi="Georgia"/>
                  <w:sz w:val="20"/>
                  <w:szCs w:val="20"/>
                  <w:lang w:val="de-DE" w:eastAsia="de-DE"/>
                </w:rPr>
                <w:t>Marina.Sanns@lkn.landsh.de</w:t>
              </w:r>
            </w:hyperlink>
            <w:r w:rsidR="005852DC">
              <w:rPr>
                <w:rFonts w:ascii="Georgia" w:hAnsi="Georgia"/>
                <w:sz w:val="20"/>
                <w:szCs w:val="20"/>
                <w:lang w:val="de-DE" w:eastAsia="de-DE"/>
              </w:rPr>
              <w:t xml:space="preserve"> </w:t>
            </w:r>
          </w:p>
        </w:tc>
      </w:tr>
      <w:tr w:rsidR="005852DC" w14:paraId="3504B8A2" w14:textId="77777777" w:rsidTr="005852DC">
        <w:trPr>
          <w:cantSplit/>
          <w:trHeight w:val="1861"/>
        </w:trPr>
        <w:tc>
          <w:tcPr>
            <w:tcW w:w="4820" w:type="dxa"/>
            <w:tcBorders>
              <w:top w:val="single" w:sz="2" w:space="0" w:color="0078B6"/>
              <w:left w:val="nil"/>
              <w:bottom w:val="nil"/>
              <w:right w:val="single" w:sz="2" w:space="0" w:color="0078B6"/>
            </w:tcBorders>
            <w:hideMark/>
          </w:tcPr>
          <w:p w14:paraId="18B5ADA3" w14:textId="77777777" w:rsidR="005852DC" w:rsidRDefault="005852DC">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Christian Abel (invited)</w:t>
            </w:r>
          </w:p>
          <w:p w14:paraId="0CD30E39"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 Lower Saxony</w:t>
            </w:r>
          </w:p>
          <w:p w14:paraId="17D5698A" w14:textId="77777777" w:rsidR="005852DC" w:rsidRDefault="005852DC">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713E9BE3"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09EF3B9E"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Phone: +49 4421 911 </w:t>
            </w:r>
          </w:p>
          <w:p w14:paraId="39CEE275" w14:textId="77777777" w:rsidR="005852DC" w:rsidRDefault="005852DC">
            <w:pPr>
              <w:tabs>
                <w:tab w:val="left" w:pos="142"/>
              </w:tabs>
              <w:spacing w:line="276" w:lineRule="auto"/>
              <w:rPr>
                <w:rFonts w:ascii="Georgia" w:hAnsi="Georgia"/>
                <w:sz w:val="20"/>
                <w:szCs w:val="20"/>
                <w:lang w:eastAsia="de-DE"/>
              </w:rPr>
            </w:pPr>
            <w:r>
              <w:rPr>
                <w:rFonts w:ascii="Georgia" w:eastAsia="Calibri" w:hAnsi="Georgia"/>
                <w:sz w:val="20"/>
                <w:szCs w:val="20"/>
                <w:lang w:val="en-GB"/>
              </w:rPr>
              <w:t>E-Mail:</w:t>
            </w:r>
          </w:p>
        </w:tc>
        <w:tc>
          <w:tcPr>
            <w:tcW w:w="4678" w:type="dxa"/>
            <w:tcBorders>
              <w:top w:val="single" w:sz="2" w:space="0" w:color="0078B6"/>
              <w:left w:val="single" w:sz="2" w:space="0" w:color="0078B6"/>
              <w:bottom w:val="nil"/>
              <w:right w:val="nil"/>
            </w:tcBorders>
            <w:hideMark/>
          </w:tcPr>
          <w:p w14:paraId="50D275F9" w14:textId="77777777" w:rsidR="005852DC" w:rsidRDefault="005852DC">
            <w:pPr>
              <w:rPr>
                <w:rFonts w:ascii="Georgia" w:hAnsi="Georgia"/>
                <w:sz w:val="20"/>
                <w:szCs w:val="20"/>
                <w:lang w:eastAsia="de-DE"/>
              </w:rPr>
            </w:pPr>
          </w:p>
        </w:tc>
      </w:tr>
      <w:tr w:rsidR="005852DC" w14:paraId="5F9FC815" w14:textId="77777777" w:rsidTr="005852DC">
        <w:trPr>
          <w:cantSplit/>
        </w:trPr>
        <w:tc>
          <w:tcPr>
            <w:tcW w:w="9498" w:type="dxa"/>
            <w:gridSpan w:val="2"/>
            <w:shd w:val="clear" w:color="auto" w:fill="0078B6"/>
            <w:hideMark/>
          </w:tcPr>
          <w:p w14:paraId="112BFD44" w14:textId="77777777" w:rsidR="005852DC" w:rsidRDefault="005852DC">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Netherlands</w:t>
            </w:r>
          </w:p>
        </w:tc>
      </w:tr>
      <w:tr w:rsidR="005852DC" w:rsidRPr="00790F5D" w14:paraId="49CCC49D" w14:textId="77777777" w:rsidTr="005852DC">
        <w:trPr>
          <w:cantSplit/>
          <w:trHeight w:val="2153"/>
        </w:trPr>
        <w:tc>
          <w:tcPr>
            <w:tcW w:w="4820" w:type="dxa"/>
            <w:tcBorders>
              <w:top w:val="nil"/>
              <w:left w:val="nil"/>
              <w:bottom w:val="single" w:sz="2" w:space="0" w:color="0078B6"/>
              <w:right w:val="single" w:sz="2" w:space="0" w:color="0078B6"/>
            </w:tcBorders>
            <w:hideMark/>
          </w:tcPr>
          <w:p w14:paraId="0FCBB82E" w14:textId="77777777" w:rsidR="005852DC" w:rsidRDefault="005852DC">
            <w:pPr>
              <w:tabs>
                <w:tab w:val="left" w:pos="142"/>
              </w:tabs>
              <w:spacing w:line="276" w:lineRule="auto"/>
              <w:rPr>
                <w:rFonts w:ascii="Georgia" w:eastAsia="Calibri" w:hAnsi="Georgia"/>
                <w:b/>
                <w:sz w:val="22"/>
                <w:szCs w:val="22"/>
                <w:highlight w:val="yellow"/>
                <w:lang w:val="en-GB"/>
              </w:rPr>
            </w:pPr>
            <w:r>
              <w:rPr>
                <w:rFonts w:ascii="Georgia" w:eastAsia="Calibri" w:hAnsi="Georgia"/>
                <w:b/>
                <w:sz w:val="22"/>
                <w:szCs w:val="22"/>
                <w:lang w:val="en-GB"/>
              </w:rPr>
              <w:t xml:space="preserve">Mr Karst </w:t>
            </w:r>
            <w:proofErr w:type="spellStart"/>
            <w:r>
              <w:rPr>
                <w:rFonts w:ascii="Georgia" w:eastAsia="Calibri" w:hAnsi="Georgia"/>
                <w:b/>
                <w:sz w:val="22"/>
                <w:szCs w:val="22"/>
                <w:lang w:val="en-GB"/>
              </w:rPr>
              <w:t>Jaarsma</w:t>
            </w:r>
            <w:proofErr w:type="spellEnd"/>
          </w:p>
          <w:p w14:paraId="15657B6E"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Agriculture, Nature and Food Quality</w:t>
            </w:r>
          </w:p>
          <w:p w14:paraId="713CDFB5"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Nature, Fisheries and Rural Area</w:t>
            </w:r>
          </w:p>
          <w:p w14:paraId="475F1E29"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Postbus 20401 </w:t>
            </w:r>
          </w:p>
          <w:p w14:paraId="2714EB08"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NL-2500 EK The Hague </w:t>
            </w:r>
          </w:p>
          <w:p w14:paraId="6889471A"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 +31 (0)64 85860</w:t>
            </w:r>
          </w:p>
          <w:p w14:paraId="7579AF4C" w14:textId="77777777" w:rsidR="005852DC" w:rsidRDefault="005852DC">
            <w:pPr>
              <w:tabs>
                <w:tab w:val="left" w:pos="142"/>
              </w:tabs>
              <w:spacing w:line="276" w:lineRule="auto"/>
              <w:rPr>
                <w:rFonts w:ascii="Georgia" w:hAnsi="Georgia"/>
                <w:color w:val="0078B6"/>
                <w:sz w:val="20"/>
                <w:szCs w:val="20"/>
                <w:u w:val="single"/>
                <w:lang w:val="de-DE" w:eastAsia="de-DE"/>
              </w:rPr>
            </w:pPr>
            <w:r>
              <w:rPr>
                <w:rFonts w:ascii="Georgia" w:eastAsia="Calibri" w:hAnsi="Georgia"/>
                <w:sz w:val="20"/>
                <w:szCs w:val="20"/>
                <w:lang w:val="de-DE"/>
              </w:rPr>
              <w:t xml:space="preserve">E-Mail: </w:t>
            </w:r>
            <w:r w:rsidR="00790F5D">
              <w:fldChar w:fldCharType="begin"/>
            </w:r>
            <w:r w:rsidR="00790F5D" w:rsidRPr="00790F5D">
              <w:rPr>
                <w:lang w:val="de-DE"/>
              </w:rPr>
              <w:instrText>HYPERLINK "mailto:k.c.a.jaarsma@minezk.nl"</w:instrText>
            </w:r>
            <w:r w:rsidR="00790F5D">
              <w:fldChar w:fldCharType="separate"/>
            </w:r>
            <w:r>
              <w:rPr>
                <w:rStyle w:val="Hyperlink"/>
                <w:rFonts w:ascii="Georgia" w:eastAsia="Calibri" w:hAnsi="Georgia"/>
                <w:sz w:val="20"/>
                <w:szCs w:val="20"/>
                <w:lang w:val="de-DE"/>
              </w:rPr>
              <w:t>k.c.a.jaarsma@minezk.nl</w:t>
            </w:r>
            <w:r w:rsidR="00790F5D">
              <w:rPr>
                <w:rStyle w:val="Hyperlink"/>
                <w:rFonts w:ascii="Georgia" w:eastAsia="Calibri" w:hAnsi="Georgia"/>
                <w:sz w:val="20"/>
                <w:szCs w:val="20"/>
                <w:lang w:val="de-DE"/>
              </w:rPr>
              <w:fldChar w:fldCharType="end"/>
            </w:r>
            <w:r>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hideMark/>
          </w:tcPr>
          <w:p w14:paraId="5846E44E" w14:textId="77777777" w:rsidR="005852DC" w:rsidRDefault="005852DC">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Angelo Kouwenhoven (invited)</w:t>
            </w:r>
          </w:p>
          <w:p w14:paraId="32B15B2E"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Agriculture, Nature and Food Quality</w:t>
            </w:r>
          </w:p>
          <w:p w14:paraId="5903BB31"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Nature, Fisheries and Rural Area</w:t>
            </w:r>
          </w:p>
          <w:p w14:paraId="7F312B93"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Postbus 20401 </w:t>
            </w:r>
          </w:p>
          <w:p w14:paraId="1C61B25F"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NL-2500 EK The Hague </w:t>
            </w:r>
          </w:p>
          <w:p w14:paraId="6B04A5AD" w14:textId="77777777" w:rsidR="005852DC" w:rsidRDefault="005852DC">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 +31 (0)621689607</w:t>
            </w:r>
          </w:p>
          <w:p w14:paraId="2C54BC69" w14:textId="77777777" w:rsidR="005852DC" w:rsidRDefault="005852DC">
            <w:pPr>
              <w:tabs>
                <w:tab w:val="left" w:pos="142"/>
              </w:tabs>
              <w:spacing w:line="276" w:lineRule="auto"/>
              <w:rPr>
                <w:rFonts w:ascii="Georgia" w:hAnsi="Georgia"/>
                <w:color w:val="0000FF"/>
                <w:sz w:val="22"/>
                <w:szCs w:val="22"/>
                <w:u w:val="single"/>
                <w:lang w:val="de-DE" w:eastAsia="de-DE"/>
              </w:rPr>
            </w:pPr>
            <w:r>
              <w:rPr>
                <w:rFonts w:ascii="Georgia" w:eastAsia="Calibri" w:hAnsi="Georgia"/>
                <w:sz w:val="20"/>
                <w:szCs w:val="20"/>
                <w:lang w:val="de-DE"/>
              </w:rPr>
              <w:t xml:space="preserve">E-Mail: </w:t>
            </w:r>
            <w:r w:rsidR="00790F5D">
              <w:fldChar w:fldCharType="begin"/>
            </w:r>
            <w:r w:rsidR="00790F5D" w:rsidRPr="00790F5D">
              <w:rPr>
                <w:lang w:val="de-DE"/>
              </w:rPr>
              <w:instrText>HYPERLINK "mailto:j.m.m.kouwenhoven@minlnv.nl"</w:instrText>
            </w:r>
            <w:r w:rsidR="00790F5D">
              <w:fldChar w:fldCharType="separate"/>
            </w:r>
            <w:r>
              <w:rPr>
                <w:rStyle w:val="Hyperlink"/>
                <w:rFonts w:ascii="Georgia" w:eastAsia="Calibri" w:hAnsi="Georgia"/>
                <w:sz w:val="20"/>
                <w:szCs w:val="20"/>
                <w:lang w:val="de-DE"/>
              </w:rPr>
              <w:t>j.m.m.kouwenhoven@minlnv.nl</w:t>
            </w:r>
            <w:r w:rsidR="00790F5D">
              <w:rPr>
                <w:rStyle w:val="Hyperlink"/>
                <w:rFonts w:ascii="Georgia" w:eastAsia="Calibri" w:hAnsi="Georgia"/>
                <w:sz w:val="20"/>
                <w:szCs w:val="20"/>
                <w:lang w:val="de-DE"/>
              </w:rPr>
              <w:fldChar w:fldCharType="end"/>
            </w:r>
            <w:r>
              <w:rPr>
                <w:rFonts w:ascii="Georgia" w:eastAsia="Calibri" w:hAnsi="Georgia"/>
                <w:sz w:val="20"/>
                <w:szCs w:val="20"/>
                <w:lang w:val="de-DE"/>
              </w:rPr>
              <w:t xml:space="preserve"> </w:t>
            </w:r>
          </w:p>
        </w:tc>
      </w:tr>
      <w:tr w:rsidR="005852DC" w14:paraId="35BAE298" w14:textId="77777777" w:rsidTr="005852DC">
        <w:trPr>
          <w:cantSplit/>
          <w:trHeight w:val="276"/>
        </w:trPr>
        <w:tc>
          <w:tcPr>
            <w:tcW w:w="9498" w:type="dxa"/>
            <w:gridSpan w:val="2"/>
            <w:shd w:val="clear" w:color="auto" w:fill="0078B6"/>
            <w:hideMark/>
          </w:tcPr>
          <w:p w14:paraId="4F9F84EA" w14:textId="77777777" w:rsidR="005852DC" w:rsidRDefault="005852DC">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lastRenderedPageBreak/>
              <w:t>Secretary</w:t>
            </w:r>
          </w:p>
        </w:tc>
      </w:tr>
      <w:tr w:rsidR="005852DC" w14:paraId="18979D4F" w14:textId="77777777" w:rsidTr="005852DC">
        <w:trPr>
          <w:cantSplit/>
          <w:trHeight w:val="373"/>
        </w:trPr>
        <w:tc>
          <w:tcPr>
            <w:tcW w:w="4820" w:type="dxa"/>
            <w:hideMark/>
          </w:tcPr>
          <w:p w14:paraId="5D93B609" w14:textId="77777777" w:rsidR="005852DC" w:rsidRDefault="005852DC">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Julia Busch</w:t>
            </w:r>
          </w:p>
          <w:p w14:paraId="06BB68CA" w14:textId="77777777" w:rsidR="005852DC" w:rsidRDefault="005852DC">
            <w:pPr>
              <w:tabs>
                <w:tab w:val="left" w:pos="142"/>
              </w:tabs>
              <w:spacing w:after="200" w:line="276" w:lineRule="auto"/>
              <w:rPr>
                <w:rFonts w:ascii="Georgia" w:hAnsi="Georgia"/>
                <w:sz w:val="22"/>
                <w:szCs w:val="22"/>
                <w:lang w:val="en-GB" w:eastAsia="de-DE"/>
              </w:rPr>
            </w:pP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c>
          <w:tcPr>
            <w:tcW w:w="4678" w:type="dxa"/>
            <w:hideMark/>
          </w:tcPr>
          <w:p w14:paraId="5EAFC7FA" w14:textId="77777777" w:rsidR="005852DC" w:rsidRDefault="005852DC">
            <w:pPr>
              <w:tabs>
                <w:tab w:val="left" w:pos="142"/>
              </w:tabs>
              <w:spacing w:line="276" w:lineRule="auto"/>
              <w:rPr>
                <w:rFonts w:ascii="Georgia" w:hAnsi="Georgia"/>
                <w:sz w:val="22"/>
                <w:szCs w:val="22"/>
                <w:lang w:val="en-GB" w:eastAsia="de-DE"/>
              </w:rPr>
            </w:pPr>
            <w:proofErr w:type="spellStart"/>
            <w:r>
              <w:rPr>
                <w:rFonts w:ascii="Georgia" w:hAnsi="Georgia"/>
                <w:b/>
                <w:sz w:val="22"/>
                <w:szCs w:val="22"/>
                <w:lang w:eastAsia="de-DE"/>
              </w:rPr>
              <w:t>Ms</w:t>
            </w:r>
            <w:proofErr w:type="spellEnd"/>
            <w:r>
              <w:rPr>
                <w:rFonts w:ascii="Georgia" w:hAnsi="Georgia"/>
                <w:b/>
                <w:sz w:val="22"/>
                <w:szCs w:val="22"/>
                <w:lang w:eastAsia="de-DE"/>
              </w:rPr>
              <w:t xml:space="preserve"> Soledad Luna (invited)</w:t>
            </w:r>
            <w:r>
              <w:rPr>
                <w:rFonts w:ascii="Georgia" w:hAnsi="Georgia"/>
                <w:b/>
                <w:sz w:val="22"/>
                <w:szCs w:val="22"/>
                <w:lang w:eastAsia="de-DE"/>
              </w:rPr>
              <w:br/>
            </w: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r>
    </w:tbl>
    <w:p w14:paraId="0B7AB13A" w14:textId="77777777" w:rsidR="005852DC" w:rsidRDefault="005852DC" w:rsidP="005852DC">
      <w:pPr>
        <w:tabs>
          <w:tab w:val="left" w:pos="142"/>
        </w:tabs>
        <w:spacing w:after="200" w:line="276" w:lineRule="auto"/>
        <w:rPr>
          <w:rFonts w:eastAsia="Calibri"/>
          <w:b/>
          <w:sz w:val="22"/>
          <w:szCs w:val="22"/>
          <w:lang w:val="en-GB"/>
        </w:rPr>
      </w:pPr>
      <w:r>
        <w:rPr>
          <w:rFonts w:eastAsia="Calibri"/>
          <w:b/>
          <w:sz w:val="22"/>
          <w:szCs w:val="22"/>
          <w:lang w:val="en-GB"/>
        </w:rPr>
        <w:br w:type="page"/>
      </w:r>
    </w:p>
    <w:p w14:paraId="261DEC4C" w14:textId="77777777" w:rsidR="00DF55C0" w:rsidRDefault="00DF55C0" w:rsidP="00DF55C0"/>
    <w:sectPr w:rsidR="00DF55C0" w:rsidSect="00724BF2">
      <w:headerReference w:type="default" r:id="rId13"/>
      <w:footerReference w:type="default" r:id="rId14"/>
      <w:footerReference w:type="first" r:id="rId15"/>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855C" w14:textId="77777777" w:rsidR="00BA2A8F" w:rsidRDefault="00BA2A8F" w:rsidP="00B965C7">
      <w:r>
        <w:separator/>
      </w:r>
    </w:p>
  </w:endnote>
  <w:endnote w:type="continuationSeparator" w:id="0">
    <w:p w14:paraId="265D99FE" w14:textId="77777777" w:rsidR="00BA2A8F" w:rsidRDefault="00BA2A8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77777777"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0825" w14:textId="77777777" w:rsidR="00BA2A8F" w:rsidRDefault="00BA2A8F" w:rsidP="00B965C7">
      <w:r>
        <w:separator/>
      </w:r>
    </w:p>
  </w:footnote>
  <w:footnote w:type="continuationSeparator" w:id="0">
    <w:p w14:paraId="3D5B5186" w14:textId="77777777" w:rsidR="00BA2A8F" w:rsidRDefault="00BA2A8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14FD1670"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w:t>
    </w:r>
    <w:r w:rsidR="00373E64">
      <w:rPr>
        <w:rFonts w:ascii="Georgia" w:hAnsi="Georgia"/>
        <w:color w:val="808080" w:themeColor="background1" w:themeShade="80"/>
        <w:sz w:val="18"/>
        <w:szCs w:val="18"/>
      </w:rPr>
      <w:t>2</w:t>
    </w:r>
    <w:r w:rsidRPr="00A72074">
      <w:rPr>
        <w:rFonts w:ascii="Georgia" w:hAnsi="Georgia"/>
        <w:color w:val="808080" w:themeColor="background1" w:themeShade="80"/>
        <w:sz w:val="18"/>
        <w:szCs w:val="18"/>
      </w:rPr>
      <w:t>-</w:t>
    </w:r>
    <w:r w:rsidR="005852DC">
      <w:rPr>
        <w:rFonts w:ascii="Georgia" w:hAnsi="Georgia"/>
        <w:color w:val="808080" w:themeColor="background1" w:themeShade="80"/>
        <w:sz w:val="18"/>
        <w:szCs w:val="18"/>
      </w:rPr>
      <w:t>4</w:t>
    </w:r>
    <w:r w:rsidRPr="00A72074">
      <w:rPr>
        <w:rFonts w:ascii="Georgia" w:hAnsi="Georgia"/>
        <w:color w:val="808080" w:themeColor="background1" w:themeShade="80"/>
        <w:sz w:val="18"/>
        <w:szCs w:val="18"/>
      </w:rPr>
      <w:t>/</w:t>
    </w:r>
    <w:r w:rsidR="00126666">
      <w:rPr>
        <w:rFonts w:ascii="Georgia" w:hAnsi="Georgia"/>
        <w:color w:val="808080" w:themeColor="background1" w:themeShade="80"/>
        <w:sz w:val="18"/>
        <w:szCs w:val="18"/>
      </w:rPr>
      <w:t>6</w:t>
    </w:r>
    <w:r w:rsidR="005852DC">
      <w:rPr>
        <w:rFonts w:ascii="Georgia" w:hAnsi="Georgia"/>
        <w:color w:val="808080" w:themeColor="background1" w:themeShade="80"/>
        <w:sz w:val="18"/>
        <w:szCs w:val="18"/>
      </w:rPr>
      <w:t xml:space="preserve"> </w:t>
    </w:r>
    <w:r w:rsidR="00B97663">
      <w:rPr>
        <w:rFonts w:ascii="Georgia" w:hAnsi="Georgia"/>
        <w:color w:val="808080" w:themeColor="background1" w:themeShade="80"/>
        <w:sz w:val="18"/>
        <w:szCs w:val="18"/>
      </w:rPr>
      <w:t xml:space="preserve">Fisheries </w:t>
    </w:r>
    <w:r w:rsidR="0086425F">
      <w:rPr>
        <w:rFonts w:ascii="Georgia" w:hAnsi="Georgia"/>
        <w:color w:val="808080" w:themeColor="background1" w:themeShade="80"/>
        <w:sz w:val="18"/>
        <w:szCs w:val="18"/>
      </w:rPr>
      <w:t>(202</w:t>
    </w:r>
    <w:r w:rsidR="00B97663">
      <w:rPr>
        <w:rFonts w:ascii="Georgia" w:hAnsi="Georgia"/>
        <w:color w:val="808080" w:themeColor="background1" w:themeShade="80"/>
        <w:sz w:val="18"/>
        <w:szCs w:val="18"/>
      </w:rPr>
      <w:t>2</w:t>
    </w:r>
    <w:r w:rsidR="0086425F">
      <w:rPr>
        <w:rFonts w:ascii="Georgia" w:hAnsi="Georgia"/>
        <w:color w:val="808080" w:themeColor="background1" w:themeShade="80"/>
        <w:sz w:val="18"/>
        <w:szCs w:val="18"/>
      </w:rPr>
      <w:t>-</w:t>
    </w:r>
    <w:r w:rsidR="005852DC">
      <w:rPr>
        <w:rFonts w:ascii="Georgia" w:hAnsi="Georgia"/>
        <w:color w:val="808080" w:themeColor="background1" w:themeShade="80"/>
        <w:sz w:val="18"/>
        <w:szCs w:val="18"/>
      </w:rPr>
      <w:t>10-20</w:t>
    </w:r>
    <w:r w:rsidR="0086425F">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F4"/>
    <w:multiLevelType w:val="hybridMultilevel"/>
    <w:tmpl w:val="279E4068"/>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3D52208"/>
    <w:multiLevelType w:val="hybridMultilevel"/>
    <w:tmpl w:val="D15691A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5172A7"/>
    <w:multiLevelType w:val="hybridMultilevel"/>
    <w:tmpl w:val="8786B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B77845"/>
    <w:multiLevelType w:val="hybridMultilevel"/>
    <w:tmpl w:val="9C247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6B32565"/>
    <w:multiLevelType w:val="hybridMultilevel"/>
    <w:tmpl w:val="D7B03AF2"/>
    <w:lvl w:ilvl="0" w:tplc="23A4BF0C">
      <w:start w:val="25"/>
      <w:numFmt w:val="bullet"/>
      <w:lvlText w:val="-"/>
      <w:lvlJc w:val="left"/>
      <w:pPr>
        <w:ind w:left="720" w:hanging="360"/>
      </w:pPr>
      <w:rPr>
        <w:rFonts w:ascii="Georgia" w:eastAsia="Times New Roman" w:hAnsi="Georgi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CA54EFD"/>
    <w:multiLevelType w:val="hybridMultilevel"/>
    <w:tmpl w:val="E982BE7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3CC51DF0"/>
    <w:multiLevelType w:val="hybridMultilevel"/>
    <w:tmpl w:val="60F4D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3987046"/>
    <w:multiLevelType w:val="hybridMultilevel"/>
    <w:tmpl w:val="15360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4EC4C45"/>
    <w:multiLevelType w:val="hybridMultilevel"/>
    <w:tmpl w:val="53101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90101B"/>
    <w:multiLevelType w:val="hybridMultilevel"/>
    <w:tmpl w:val="F9F84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43363D0"/>
    <w:multiLevelType w:val="hybridMultilevel"/>
    <w:tmpl w:val="CB284260"/>
    <w:lvl w:ilvl="0" w:tplc="23A4BF0C">
      <w:start w:val="25"/>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5"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4D05ECF"/>
    <w:multiLevelType w:val="hybridMultilevel"/>
    <w:tmpl w:val="FEBC17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05D74A3"/>
    <w:multiLevelType w:val="hybridMultilevel"/>
    <w:tmpl w:val="56149956"/>
    <w:lvl w:ilvl="0" w:tplc="37087FB8">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7E64072F"/>
    <w:multiLevelType w:val="hybridMultilevel"/>
    <w:tmpl w:val="785CC8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290598001">
    <w:abstractNumId w:val="11"/>
  </w:num>
  <w:num w:numId="2" w16cid:durableId="1213269260">
    <w:abstractNumId w:val="14"/>
  </w:num>
  <w:num w:numId="3" w16cid:durableId="330523860">
    <w:abstractNumId w:val="17"/>
  </w:num>
  <w:num w:numId="4" w16cid:durableId="34893625">
    <w:abstractNumId w:val="3"/>
  </w:num>
  <w:num w:numId="5" w16cid:durableId="547912392">
    <w:abstractNumId w:val="20"/>
  </w:num>
  <w:num w:numId="6" w16cid:durableId="853304351">
    <w:abstractNumId w:val="22"/>
  </w:num>
  <w:num w:numId="7" w16cid:durableId="1093547097">
    <w:abstractNumId w:val="15"/>
  </w:num>
  <w:num w:numId="8" w16cid:durableId="1758596005">
    <w:abstractNumId w:val="17"/>
  </w:num>
  <w:num w:numId="9" w16cid:durableId="1384910809">
    <w:abstractNumId w:val="16"/>
  </w:num>
  <w:num w:numId="10" w16cid:durableId="77871953">
    <w:abstractNumId w:val="8"/>
  </w:num>
  <w:num w:numId="11" w16cid:durableId="726492652">
    <w:abstractNumId w:val="10"/>
  </w:num>
  <w:num w:numId="12" w16cid:durableId="1852794511">
    <w:abstractNumId w:val="4"/>
  </w:num>
  <w:num w:numId="13" w16cid:durableId="1778407933">
    <w:abstractNumId w:val="21"/>
  </w:num>
  <w:num w:numId="14" w16cid:durableId="2097356488">
    <w:abstractNumId w:val="12"/>
  </w:num>
  <w:num w:numId="15" w16cid:durableId="2035375417">
    <w:abstractNumId w:val="5"/>
  </w:num>
  <w:num w:numId="16" w16cid:durableId="1813523327">
    <w:abstractNumId w:val="13"/>
  </w:num>
  <w:num w:numId="17" w16cid:durableId="1461073611">
    <w:abstractNumId w:val="9"/>
  </w:num>
  <w:num w:numId="18" w16cid:durableId="1571690671">
    <w:abstractNumId w:val="1"/>
  </w:num>
  <w:num w:numId="19" w16cid:durableId="1188828949">
    <w:abstractNumId w:val="24"/>
  </w:num>
  <w:num w:numId="20" w16cid:durableId="650477117">
    <w:abstractNumId w:val="2"/>
  </w:num>
  <w:num w:numId="21" w16cid:durableId="129783885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4371840">
    <w:abstractNumId w:val="18"/>
  </w:num>
  <w:num w:numId="23" w16cid:durableId="1317760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4980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25307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38835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3680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7384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404088">
    <w:abstractNumId w:val="0"/>
  </w:num>
  <w:num w:numId="30" w16cid:durableId="1607880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13D8"/>
    <w:rsid w:val="00004382"/>
    <w:rsid w:val="00005110"/>
    <w:rsid w:val="00010D2D"/>
    <w:rsid w:val="000208AE"/>
    <w:rsid w:val="000478D3"/>
    <w:rsid w:val="00053FFE"/>
    <w:rsid w:val="00063E3C"/>
    <w:rsid w:val="00066399"/>
    <w:rsid w:val="00066FF5"/>
    <w:rsid w:val="00073256"/>
    <w:rsid w:val="00073712"/>
    <w:rsid w:val="000773D4"/>
    <w:rsid w:val="00077AE6"/>
    <w:rsid w:val="00092AFE"/>
    <w:rsid w:val="00093165"/>
    <w:rsid w:val="000A1308"/>
    <w:rsid w:val="000A1E8F"/>
    <w:rsid w:val="000A6D0F"/>
    <w:rsid w:val="000B6138"/>
    <w:rsid w:val="000D6000"/>
    <w:rsid w:val="000D7F4C"/>
    <w:rsid w:val="0012328A"/>
    <w:rsid w:val="00124A1D"/>
    <w:rsid w:val="00126666"/>
    <w:rsid w:val="00133CDB"/>
    <w:rsid w:val="00147DE8"/>
    <w:rsid w:val="00156DCF"/>
    <w:rsid w:val="0016174D"/>
    <w:rsid w:val="00167032"/>
    <w:rsid w:val="00183500"/>
    <w:rsid w:val="001A5AB5"/>
    <w:rsid w:val="001B206C"/>
    <w:rsid w:val="001B6A8B"/>
    <w:rsid w:val="001C171D"/>
    <w:rsid w:val="001C7858"/>
    <w:rsid w:val="001D044E"/>
    <w:rsid w:val="001D2EEA"/>
    <w:rsid w:val="001F0977"/>
    <w:rsid w:val="001F3F04"/>
    <w:rsid w:val="001F4228"/>
    <w:rsid w:val="001F4FB2"/>
    <w:rsid w:val="001F65D6"/>
    <w:rsid w:val="00202C41"/>
    <w:rsid w:val="00204701"/>
    <w:rsid w:val="00215254"/>
    <w:rsid w:val="0022368B"/>
    <w:rsid w:val="00225717"/>
    <w:rsid w:val="00240AFF"/>
    <w:rsid w:val="0024597E"/>
    <w:rsid w:val="00245FAD"/>
    <w:rsid w:val="002570E2"/>
    <w:rsid w:val="002650E0"/>
    <w:rsid w:val="002814A3"/>
    <w:rsid w:val="00284DEF"/>
    <w:rsid w:val="00285945"/>
    <w:rsid w:val="00294292"/>
    <w:rsid w:val="002A2851"/>
    <w:rsid w:val="002B5AB3"/>
    <w:rsid w:val="002C1F82"/>
    <w:rsid w:val="002C71BE"/>
    <w:rsid w:val="002D3F3F"/>
    <w:rsid w:val="002D5AE4"/>
    <w:rsid w:val="002E1A4E"/>
    <w:rsid w:val="002F0F57"/>
    <w:rsid w:val="002F25CC"/>
    <w:rsid w:val="0030048A"/>
    <w:rsid w:val="003022A6"/>
    <w:rsid w:val="00324417"/>
    <w:rsid w:val="00331153"/>
    <w:rsid w:val="003505C1"/>
    <w:rsid w:val="0037018F"/>
    <w:rsid w:val="00372B13"/>
    <w:rsid w:val="00373B2E"/>
    <w:rsid w:val="00373E64"/>
    <w:rsid w:val="003B58E3"/>
    <w:rsid w:val="003E2F99"/>
    <w:rsid w:val="003F4A4D"/>
    <w:rsid w:val="00410148"/>
    <w:rsid w:val="00411E3A"/>
    <w:rsid w:val="004205EB"/>
    <w:rsid w:val="0043738A"/>
    <w:rsid w:val="00454B52"/>
    <w:rsid w:val="00462034"/>
    <w:rsid w:val="0048049E"/>
    <w:rsid w:val="00486C04"/>
    <w:rsid w:val="0048782E"/>
    <w:rsid w:val="004A7844"/>
    <w:rsid w:val="004C489A"/>
    <w:rsid w:val="004D626F"/>
    <w:rsid w:val="004E5ACA"/>
    <w:rsid w:val="004F686F"/>
    <w:rsid w:val="0050563B"/>
    <w:rsid w:val="005100B5"/>
    <w:rsid w:val="0051787B"/>
    <w:rsid w:val="00523E35"/>
    <w:rsid w:val="00527DA2"/>
    <w:rsid w:val="005310C2"/>
    <w:rsid w:val="005355C5"/>
    <w:rsid w:val="00555D70"/>
    <w:rsid w:val="00565654"/>
    <w:rsid w:val="00565B23"/>
    <w:rsid w:val="00567BCF"/>
    <w:rsid w:val="00577229"/>
    <w:rsid w:val="00580A5A"/>
    <w:rsid w:val="005852DC"/>
    <w:rsid w:val="00592E28"/>
    <w:rsid w:val="00596B9C"/>
    <w:rsid w:val="005A5362"/>
    <w:rsid w:val="005A6862"/>
    <w:rsid w:val="005B6A23"/>
    <w:rsid w:val="005C0FC9"/>
    <w:rsid w:val="005C1D9F"/>
    <w:rsid w:val="005D08A7"/>
    <w:rsid w:val="005D7FAF"/>
    <w:rsid w:val="005F0948"/>
    <w:rsid w:val="005F2C9C"/>
    <w:rsid w:val="00607CFF"/>
    <w:rsid w:val="006205E1"/>
    <w:rsid w:val="0063000D"/>
    <w:rsid w:val="006318CA"/>
    <w:rsid w:val="00634E05"/>
    <w:rsid w:val="00647497"/>
    <w:rsid w:val="00670965"/>
    <w:rsid w:val="006821D7"/>
    <w:rsid w:val="006923CE"/>
    <w:rsid w:val="00696CA7"/>
    <w:rsid w:val="006A7401"/>
    <w:rsid w:val="006B5CC2"/>
    <w:rsid w:val="006C39B2"/>
    <w:rsid w:val="006D0E93"/>
    <w:rsid w:val="006E10B1"/>
    <w:rsid w:val="006E336C"/>
    <w:rsid w:val="00704073"/>
    <w:rsid w:val="00721513"/>
    <w:rsid w:val="00724551"/>
    <w:rsid w:val="00724BF2"/>
    <w:rsid w:val="007557AE"/>
    <w:rsid w:val="007810A3"/>
    <w:rsid w:val="00785365"/>
    <w:rsid w:val="007861D9"/>
    <w:rsid w:val="00790F5D"/>
    <w:rsid w:val="00795532"/>
    <w:rsid w:val="007A258C"/>
    <w:rsid w:val="007A2D2A"/>
    <w:rsid w:val="007A33CF"/>
    <w:rsid w:val="007A6FA2"/>
    <w:rsid w:val="007E7594"/>
    <w:rsid w:val="007F0012"/>
    <w:rsid w:val="00800C1F"/>
    <w:rsid w:val="0080421D"/>
    <w:rsid w:val="00805CFC"/>
    <w:rsid w:val="00824FBE"/>
    <w:rsid w:val="00842A2F"/>
    <w:rsid w:val="00844401"/>
    <w:rsid w:val="008561DC"/>
    <w:rsid w:val="0086425F"/>
    <w:rsid w:val="008701E7"/>
    <w:rsid w:val="00884DD6"/>
    <w:rsid w:val="008A0742"/>
    <w:rsid w:val="008A0A5A"/>
    <w:rsid w:val="008A1999"/>
    <w:rsid w:val="008A440F"/>
    <w:rsid w:val="008B386C"/>
    <w:rsid w:val="008C17F6"/>
    <w:rsid w:val="008C66A3"/>
    <w:rsid w:val="008E2A88"/>
    <w:rsid w:val="009050E2"/>
    <w:rsid w:val="00910EBE"/>
    <w:rsid w:val="009148DD"/>
    <w:rsid w:val="00923B78"/>
    <w:rsid w:val="009270FB"/>
    <w:rsid w:val="00960B87"/>
    <w:rsid w:val="00980B05"/>
    <w:rsid w:val="00987517"/>
    <w:rsid w:val="00991952"/>
    <w:rsid w:val="00991DE6"/>
    <w:rsid w:val="009A0290"/>
    <w:rsid w:val="009B2227"/>
    <w:rsid w:val="009C46AF"/>
    <w:rsid w:val="009C68F7"/>
    <w:rsid w:val="009D1649"/>
    <w:rsid w:val="009D3E8B"/>
    <w:rsid w:val="009E3DA6"/>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506D"/>
    <w:rsid w:val="00AB1A53"/>
    <w:rsid w:val="00AB222A"/>
    <w:rsid w:val="00AC62ED"/>
    <w:rsid w:val="00AE5447"/>
    <w:rsid w:val="00AE5586"/>
    <w:rsid w:val="00AF009A"/>
    <w:rsid w:val="00AF752E"/>
    <w:rsid w:val="00B03918"/>
    <w:rsid w:val="00B266A4"/>
    <w:rsid w:val="00B3192A"/>
    <w:rsid w:val="00B34523"/>
    <w:rsid w:val="00B5208C"/>
    <w:rsid w:val="00B64F10"/>
    <w:rsid w:val="00B7381A"/>
    <w:rsid w:val="00B73FDE"/>
    <w:rsid w:val="00B756DE"/>
    <w:rsid w:val="00B77B6A"/>
    <w:rsid w:val="00B91C82"/>
    <w:rsid w:val="00B965C7"/>
    <w:rsid w:val="00B97663"/>
    <w:rsid w:val="00BA2A8F"/>
    <w:rsid w:val="00BB1A1A"/>
    <w:rsid w:val="00BB66E1"/>
    <w:rsid w:val="00BC2A16"/>
    <w:rsid w:val="00BC47CC"/>
    <w:rsid w:val="00BC67CD"/>
    <w:rsid w:val="00BD6A5C"/>
    <w:rsid w:val="00BF4AD0"/>
    <w:rsid w:val="00BF6579"/>
    <w:rsid w:val="00C02F3A"/>
    <w:rsid w:val="00C04E0C"/>
    <w:rsid w:val="00C10F97"/>
    <w:rsid w:val="00C1625A"/>
    <w:rsid w:val="00C22BCF"/>
    <w:rsid w:val="00C639BC"/>
    <w:rsid w:val="00C71071"/>
    <w:rsid w:val="00C75C4E"/>
    <w:rsid w:val="00C760E5"/>
    <w:rsid w:val="00C7703C"/>
    <w:rsid w:val="00C77DEA"/>
    <w:rsid w:val="00C81DD5"/>
    <w:rsid w:val="00C859E4"/>
    <w:rsid w:val="00C85B9D"/>
    <w:rsid w:val="00C9714B"/>
    <w:rsid w:val="00C97F2D"/>
    <w:rsid w:val="00CA4088"/>
    <w:rsid w:val="00CA55C5"/>
    <w:rsid w:val="00CB2B23"/>
    <w:rsid w:val="00CB36E0"/>
    <w:rsid w:val="00CC43EF"/>
    <w:rsid w:val="00CD0E61"/>
    <w:rsid w:val="00CF503C"/>
    <w:rsid w:val="00D15F5E"/>
    <w:rsid w:val="00D1728D"/>
    <w:rsid w:val="00D2006F"/>
    <w:rsid w:val="00D338DA"/>
    <w:rsid w:val="00D46FA3"/>
    <w:rsid w:val="00D5544F"/>
    <w:rsid w:val="00D74D7F"/>
    <w:rsid w:val="00D8720B"/>
    <w:rsid w:val="00D9601C"/>
    <w:rsid w:val="00DA1753"/>
    <w:rsid w:val="00DB7395"/>
    <w:rsid w:val="00DC044B"/>
    <w:rsid w:val="00DC630A"/>
    <w:rsid w:val="00DC6710"/>
    <w:rsid w:val="00DC674A"/>
    <w:rsid w:val="00DC6CAE"/>
    <w:rsid w:val="00DD0D4B"/>
    <w:rsid w:val="00DD75D4"/>
    <w:rsid w:val="00DE308A"/>
    <w:rsid w:val="00DE3789"/>
    <w:rsid w:val="00DE3D4D"/>
    <w:rsid w:val="00DF55C0"/>
    <w:rsid w:val="00E12399"/>
    <w:rsid w:val="00E1799E"/>
    <w:rsid w:val="00E24F67"/>
    <w:rsid w:val="00E27E32"/>
    <w:rsid w:val="00E337CB"/>
    <w:rsid w:val="00E33800"/>
    <w:rsid w:val="00E43BE1"/>
    <w:rsid w:val="00E441A1"/>
    <w:rsid w:val="00E47918"/>
    <w:rsid w:val="00E53D50"/>
    <w:rsid w:val="00E612A4"/>
    <w:rsid w:val="00E915A1"/>
    <w:rsid w:val="00EA26DA"/>
    <w:rsid w:val="00EF45F9"/>
    <w:rsid w:val="00F025DD"/>
    <w:rsid w:val="00F06294"/>
    <w:rsid w:val="00F17C71"/>
    <w:rsid w:val="00F30DC2"/>
    <w:rsid w:val="00F379AD"/>
    <w:rsid w:val="00F411B2"/>
    <w:rsid w:val="00F501BA"/>
    <w:rsid w:val="00F50816"/>
    <w:rsid w:val="00F7100A"/>
    <w:rsid w:val="00F937FF"/>
    <w:rsid w:val="00FA1321"/>
    <w:rsid w:val="00FC016B"/>
    <w:rsid w:val="00FD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A1E8F"/>
    <w:rPr>
      <w:color w:val="800080" w:themeColor="followedHyperlink"/>
      <w:u w:val="single"/>
    </w:rPr>
  </w:style>
  <w:style w:type="character" w:customStyle="1" w:styleId="ListParagraphChar">
    <w:name w:val="List Paragraph Char"/>
    <w:aliases w:val="Heading 2_sj Char,List Paragraph1 Char,Listenabsatz1 Char"/>
    <w:basedOn w:val="DefaultParagraphFont"/>
    <w:link w:val="ListParagraph"/>
    <w:uiPriority w:val="34"/>
    <w:locked/>
    <w:rsid w:val="00D74D7F"/>
    <w:rPr>
      <w:rFonts w:ascii="Times New Roman" w:eastAsia="Times New Roman" w:hAnsi="Times New Roman" w:cs="Times New Roman"/>
      <w:sz w:val="24"/>
      <w:szCs w:val="24"/>
      <w:lang w:val="en-US"/>
    </w:rPr>
  </w:style>
  <w:style w:type="paragraph" w:customStyle="1" w:styleId="7tabletext">
    <w:name w:val="7 table text"/>
    <w:qFormat/>
    <w:rsid w:val="00D74D7F"/>
    <w:pPr>
      <w:spacing w:after="0" w:line="240" w:lineRule="auto"/>
    </w:pPr>
    <w:rPr>
      <w:rFonts w:ascii="Arial" w:eastAsiaTheme="minorEastAsia" w:hAnsi="Arial" w:cs="Arial"/>
      <w:color w:val="000000" w:themeColor="text1"/>
      <w:sz w:val="20"/>
      <w:szCs w:val="16"/>
      <w:lang w:val="en-US"/>
    </w:rPr>
  </w:style>
  <w:style w:type="character" w:customStyle="1" w:styleId="bodytextChar">
    <w:name w:val="body text Char"/>
    <w:basedOn w:val="DefaultParagraphFont"/>
    <w:link w:val="Textkrper1"/>
    <w:locked/>
    <w:rsid w:val="00D74D7F"/>
    <w:rPr>
      <w:rFonts w:ascii="Georgia" w:hAnsi="Georgia"/>
    </w:rPr>
  </w:style>
  <w:style w:type="paragraph" w:customStyle="1" w:styleId="Textkrper1">
    <w:name w:val="Textkörper1"/>
    <w:basedOn w:val="Normal"/>
    <w:link w:val="bodytextChar"/>
    <w:qFormat/>
    <w:rsid w:val="00D74D7F"/>
    <w:pPr>
      <w:spacing w:after="200" w:line="276" w:lineRule="auto"/>
    </w:pPr>
    <w:rPr>
      <w:rFonts w:ascii="Georgia" w:eastAsiaTheme="minorHAnsi" w:hAnsi="Georgia" w:cstheme="minorBidi"/>
      <w:sz w:val="22"/>
      <w:szCs w:val="22"/>
      <w:lang w:val="en-GB"/>
    </w:rPr>
  </w:style>
  <w:style w:type="paragraph" w:styleId="BodyTextIndent">
    <w:name w:val="Body Text Indent"/>
    <w:basedOn w:val="Normal"/>
    <w:link w:val="BodyTextIndentChar"/>
    <w:semiHidden/>
    <w:unhideWhenUsed/>
    <w:rsid w:val="00DF55C0"/>
    <w:pPr>
      <w:ind w:left="360" w:hanging="360"/>
    </w:pPr>
    <w:rPr>
      <w:rFonts w:ascii="Arial" w:hAnsi="Arial" w:cs="Arial"/>
      <w:sz w:val="20"/>
      <w:szCs w:val="20"/>
    </w:rPr>
  </w:style>
  <w:style w:type="character" w:customStyle="1" w:styleId="BodyTextIndentChar">
    <w:name w:val="Body Text Indent Char"/>
    <w:basedOn w:val="DefaultParagraphFont"/>
    <w:link w:val="BodyTextIndent"/>
    <w:semiHidden/>
    <w:rsid w:val="00DF55C0"/>
    <w:rPr>
      <w:rFonts w:ascii="Arial" w:eastAsia="Times New Roman" w:hAnsi="Arial" w:cs="Arial"/>
      <w:sz w:val="20"/>
      <w:szCs w:val="20"/>
      <w:lang w:val="en-US"/>
    </w:rPr>
  </w:style>
  <w:style w:type="character" w:customStyle="1" w:styleId="StandardtextZchn">
    <w:name w:val="Standard text Zchn"/>
    <w:basedOn w:val="BodyTextIndentChar"/>
    <w:link w:val="Standardtext"/>
    <w:locked/>
    <w:rsid w:val="00DF55C0"/>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DF55C0"/>
    <w:pPr>
      <w:spacing w:after="120" w:line="276" w:lineRule="auto"/>
      <w:ind w:left="0" w:firstLine="0"/>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37731500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2478205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365868">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50177376">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421021670">
      <w:bodyDiv w:val="1"/>
      <w:marLeft w:val="0"/>
      <w:marRight w:val="0"/>
      <w:marTop w:val="0"/>
      <w:marBottom w:val="0"/>
      <w:divBdr>
        <w:top w:val="none" w:sz="0" w:space="0" w:color="auto"/>
        <w:left w:val="none" w:sz="0" w:space="0" w:color="auto"/>
        <w:bottom w:val="none" w:sz="0" w:space="0" w:color="auto"/>
        <w:right w:val="none" w:sz="0" w:space="0" w:color="auto"/>
      </w:divBdr>
    </w:div>
    <w:div w:id="144823768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07572854">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na.Sanns@lkn.landsh.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n.Bauer@melund.landsh.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omas.Borchers@bmu.bund.de" TargetMode="External"/><Relationship Id="rId4" Type="http://schemas.openxmlformats.org/officeDocument/2006/relationships/settings" Target="settings.xml"/><Relationship Id="rId9" Type="http://schemas.openxmlformats.org/officeDocument/2006/relationships/hyperlink" Target="https://www.waddensea-worldheritage.org/sites/default/files/2014_toender%20declaration.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959</Words>
  <Characters>5472</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5</cp:revision>
  <dcterms:created xsi:type="dcterms:W3CDTF">2022-10-20T14:40:00Z</dcterms:created>
  <dcterms:modified xsi:type="dcterms:W3CDTF">2022-11-14T10:41:00Z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