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2E7FE5E"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318CA">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1C3387F2" w:rsidR="008561DC" w:rsidRPr="001A5AB5" w:rsidRDefault="006318CA"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11 December</w:t>
      </w:r>
      <w:r w:rsidR="00F411B2" w:rsidRPr="001A5AB5">
        <w:rPr>
          <w:rFonts w:ascii="Georgia" w:eastAsia="Batang" w:hAnsi="Georgia"/>
          <w:sz w:val="20"/>
          <w:szCs w:val="20"/>
          <w:lang w:val="en-GB" w:eastAsia="ko-KR"/>
        </w:rPr>
        <w:t xml:space="preserve"> 2020</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0CB178C4"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4202EC">
        <w:rPr>
          <w:rFonts w:ascii="Georgia" w:hAnsi="Georgia"/>
          <w:b/>
          <w:sz w:val="20"/>
          <w:szCs w:val="22"/>
          <w:lang w:val="en-GB"/>
        </w:rPr>
        <w:t>4</w:t>
      </w:r>
      <w:r w:rsidR="00B91C82" w:rsidRPr="00B91C82">
        <w:rPr>
          <w:rFonts w:ascii="Georgia" w:hAnsi="Georgia"/>
          <w:b/>
          <w:sz w:val="20"/>
          <w:szCs w:val="22"/>
          <w:lang w:val="en-GB"/>
        </w:rPr>
        <w:t>.</w:t>
      </w:r>
      <w:r w:rsidR="00B91C82">
        <w:rPr>
          <w:rFonts w:ascii="Georgia" w:hAnsi="Georgia"/>
          <w:b/>
          <w:sz w:val="20"/>
          <w:szCs w:val="22"/>
          <w:lang w:val="en-GB"/>
        </w:rPr>
        <w:t xml:space="preserve"> </w:t>
      </w:r>
      <w:r w:rsidR="00B91C82" w:rsidRPr="00B91C82">
        <w:rPr>
          <w:rFonts w:ascii="Georgia" w:hAnsi="Georgia"/>
          <w:b/>
          <w:sz w:val="20"/>
          <w:szCs w:val="22"/>
          <w:lang w:val="en-GB"/>
        </w:rPr>
        <w:t>Implementation of the Leeuwarden Declaration</w:t>
      </w:r>
    </w:p>
    <w:p w14:paraId="449CCF2C" w14:textId="0C719AE9"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69677C">
        <w:rPr>
          <w:rFonts w:ascii="Georgia" w:hAnsi="Georgia"/>
          <w:b/>
          <w:sz w:val="20"/>
          <w:szCs w:val="22"/>
          <w:lang w:val="en-GB"/>
        </w:rPr>
        <w:t>Draft marine litter cover note</w:t>
      </w:r>
    </w:p>
    <w:p w14:paraId="4EC4A14D" w14:textId="2C64D617" w:rsidR="008561DC" w:rsidRPr="00D165CE"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D165CE">
        <w:rPr>
          <w:rFonts w:ascii="Georgia" w:hAnsi="Georgia"/>
          <w:b/>
          <w:sz w:val="20"/>
          <w:szCs w:val="22"/>
          <w:lang w:val="en-GB"/>
        </w:rPr>
        <w:t>.:</w:t>
      </w:r>
      <w:r w:rsidRPr="00D165CE">
        <w:rPr>
          <w:rFonts w:ascii="Georgia" w:hAnsi="Georgia"/>
          <w:b/>
          <w:sz w:val="20"/>
          <w:szCs w:val="22"/>
          <w:lang w:val="en-GB"/>
        </w:rPr>
        <w:tab/>
      </w:r>
      <w:bookmarkStart w:id="0" w:name="_Hlk40091895"/>
      <w:r w:rsidR="00F411B2" w:rsidRPr="00D165CE">
        <w:rPr>
          <w:rFonts w:ascii="Georgia" w:hAnsi="Georgia"/>
          <w:sz w:val="20"/>
          <w:szCs w:val="22"/>
          <w:lang w:val="en-GB"/>
        </w:rPr>
        <w:t>TG</w:t>
      </w:r>
      <w:r w:rsidR="007861D9" w:rsidRPr="00D165CE">
        <w:rPr>
          <w:rFonts w:ascii="Georgia" w:hAnsi="Georgia"/>
          <w:sz w:val="20"/>
          <w:szCs w:val="22"/>
          <w:lang w:val="en-GB"/>
        </w:rPr>
        <w:t>-</w:t>
      </w:r>
      <w:r w:rsidR="00F411B2" w:rsidRPr="00D165CE">
        <w:rPr>
          <w:rFonts w:ascii="Georgia" w:hAnsi="Georgia"/>
          <w:sz w:val="20"/>
          <w:szCs w:val="22"/>
          <w:lang w:val="en-GB"/>
        </w:rPr>
        <w:t>M</w:t>
      </w:r>
      <w:r w:rsidR="007861D9" w:rsidRPr="00D165CE">
        <w:rPr>
          <w:rFonts w:ascii="Georgia" w:hAnsi="Georgia"/>
          <w:sz w:val="20"/>
          <w:szCs w:val="22"/>
          <w:lang w:val="en-GB"/>
        </w:rPr>
        <w:t xml:space="preserve"> </w:t>
      </w:r>
      <w:r w:rsidR="00F411B2" w:rsidRPr="00D165CE">
        <w:rPr>
          <w:rFonts w:ascii="Georgia" w:hAnsi="Georgia"/>
          <w:sz w:val="20"/>
          <w:szCs w:val="22"/>
          <w:lang w:val="en-GB"/>
        </w:rPr>
        <w:t>20</w:t>
      </w:r>
      <w:r w:rsidR="00C71071" w:rsidRPr="00D165CE">
        <w:rPr>
          <w:rFonts w:ascii="Georgia" w:hAnsi="Georgia"/>
          <w:sz w:val="20"/>
          <w:szCs w:val="22"/>
          <w:lang w:val="en-GB"/>
        </w:rPr>
        <w:t>-</w:t>
      </w:r>
      <w:r w:rsidR="000773D4" w:rsidRPr="00D165CE">
        <w:rPr>
          <w:rFonts w:ascii="Georgia" w:hAnsi="Georgia"/>
          <w:sz w:val="20"/>
          <w:szCs w:val="22"/>
          <w:lang w:val="en-GB"/>
        </w:rPr>
        <w:t>4</w:t>
      </w:r>
      <w:r w:rsidRPr="00D165CE">
        <w:rPr>
          <w:rFonts w:ascii="Georgia" w:hAnsi="Georgia"/>
          <w:sz w:val="20"/>
          <w:szCs w:val="22"/>
          <w:lang w:val="en-GB"/>
        </w:rPr>
        <w:t>/</w:t>
      </w:r>
      <w:r w:rsidR="00844401" w:rsidRPr="00D165CE">
        <w:rPr>
          <w:rFonts w:ascii="Georgia" w:hAnsi="Georgia"/>
          <w:sz w:val="20"/>
          <w:szCs w:val="22"/>
          <w:lang w:val="en-GB"/>
        </w:rPr>
        <w:t>4</w:t>
      </w:r>
      <w:r w:rsidR="00F025DD" w:rsidRPr="00D165CE">
        <w:rPr>
          <w:rFonts w:ascii="Georgia" w:hAnsi="Georgia"/>
          <w:sz w:val="20"/>
          <w:szCs w:val="22"/>
          <w:lang w:val="en-GB"/>
        </w:rPr>
        <w:t>.</w:t>
      </w:r>
      <w:bookmarkEnd w:id="0"/>
      <w:r w:rsidR="00280F4C">
        <w:rPr>
          <w:rFonts w:ascii="Georgia" w:hAnsi="Georgia"/>
          <w:sz w:val="20"/>
          <w:szCs w:val="22"/>
          <w:lang w:val="en-GB"/>
        </w:rPr>
        <w:t>5</w:t>
      </w:r>
    </w:p>
    <w:p w14:paraId="686CEA66" w14:textId="12A6F40F" w:rsidR="008561DC" w:rsidRPr="00D165CE" w:rsidRDefault="008561DC" w:rsidP="008561DC">
      <w:pPr>
        <w:tabs>
          <w:tab w:val="left" w:pos="2160"/>
        </w:tabs>
        <w:spacing w:after="200" w:line="276" w:lineRule="auto"/>
        <w:rPr>
          <w:rFonts w:ascii="Georgia" w:hAnsi="Georgia"/>
          <w:b/>
          <w:sz w:val="20"/>
          <w:szCs w:val="22"/>
          <w:lang w:val="en-GB"/>
        </w:rPr>
      </w:pPr>
      <w:r w:rsidRPr="00D165CE">
        <w:rPr>
          <w:rFonts w:ascii="Georgia" w:hAnsi="Georgia"/>
          <w:b/>
          <w:sz w:val="20"/>
          <w:szCs w:val="22"/>
          <w:lang w:val="en-GB"/>
        </w:rPr>
        <w:t>Date:</w:t>
      </w:r>
      <w:r w:rsidRPr="00D165CE">
        <w:rPr>
          <w:rFonts w:ascii="Georgia" w:hAnsi="Georgia"/>
          <w:b/>
          <w:sz w:val="20"/>
          <w:szCs w:val="22"/>
          <w:lang w:val="en-GB"/>
        </w:rPr>
        <w:tab/>
      </w:r>
      <w:r w:rsidR="00330F17">
        <w:rPr>
          <w:rFonts w:ascii="Georgia" w:hAnsi="Georgia"/>
          <w:sz w:val="20"/>
          <w:szCs w:val="22"/>
          <w:lang w:val="en-GB"/>
        </w:rPr>
        <w:t>8 December</w:t>
      </w:r>
      <w:r w:rsidR="001B6A8B" w:rsidRPr="00D165CE">
        <w:rPr>
          <w:rFonts w:ascii="Georgia" w:hAnsi="Georgia"/>
          <w:sz w:val="20"/>
          <w:szCs w:val="22"/>
          <w:lang w:val="en-GB"/>
        </w:rPr>
        <w:t xml:space="preserve"> 20</w:t>
      </w:r>
      <w:r w:rsidR="00E47918" w:rsidRPr="00D165CE">
        <w:rPr>
          <w:rFonts w:ascii="Georgia" w:hAnsi="Georgia"/>
          <w:sz w:val="20"/>
          <w:szCs w:val="22"/>
          <w:lang w:val="en-GB"/>
        </w:rPr>
        <w:t>20</w:t>
      </w:r>
    </w:p>
    <w:p w14:paraId="35694CAE" w14:textId="512A2CF0" w:rsidR="008561DC" w:rsidRPr="00D165CE" w:rsidRDefault="008561DC" w:rsidP="008561DC">
      <w:pPr>
        <w:pBdr>
          <w:bottom w:val="single" w:sz="6" w:space="1" w:color="auto"/>
        </w:pBdr>
        <w:tabs>
          <w:tab w:val="left" w:pos="0"/>
        </w:tabs>
        <w:spacing w:after="200" w:line="276" w:lineRule="auto"/>
        <w:rPr>
          <w:rFonts w:ascii="Georgia" w:hAnsi="Georgia"/>
          <w:b/>
          <w:sz w:val="20"/>
          <w:szCs w:val="22"/>
          <w:lang w:val="en-GB"/>
        </w:rPr>
      </w:pPr>
      <w:r w:rsidRPr="00D165CE">
        <w:rPr>
          <w:rFonts w:ascii="Georgia" w:hAnsi="Georgia"/>
          <w:b/>
          <w:sz w:val="20"/>
          <w:szCs w:val="22"/>
          <w:lang w:val="en-GB"/>
        </w:rPr>
        <w:t>Submitted by:</w:t>
      </w:r>
      <w:r w:rsidRPr="00D165CE">
        <w:rPr>
          <w:rFonts w:ascii="Georgia" w:hAnsi="Georgia"/>
          <w:b/>
          <w:sz w:val="20"/>
          <w:szCs w:val="22"/>
          <w:lang w:val="en-GB"/>
        </w:rPr>
        <w:tab/>
      </w:r>
      <w:r w:rsidRPr="00D165CE">
        <w:rPr>
          <w:rFonts w:ascii="Georgia" w:hAnsi="Georgia"/>
          <w:b/>
          <w:sz w:val="20"/>
          <w:szCs w:val="22"/>
          <w:lang w:val="en-GB"/>
        </w:rPr>
        <w:tab/>
      </w:r>
      <w:r w:rsidR="0069677C" w:rsidRPr="00D165CE">
        <w:rPr>
          <w:rFonts w:ascii="Georgia" w:hAnsi="Georgia"/>
          <w:b/>
          <w:sz w:val="20"/>
          <w:szCs w:val="22"/>
          <w:lang w:val="en-GB"/>
        </w:rPr>
        <w:t>Henrik Jo</w:t>
      </w:r>
      <w:r w:rsidR="00263665" w:rsidRPr="00D165CE">
        <w:rPr>
          <w:rFonts w:ascii="Georgia" w:hAnsi="Georgia"/>
          <w:b/>
          <w:sz w:val="20"/>
          <w:szCs w:val="22"/>
          <w:lang w:val="en-GB"/>
        </w:rPr>
        <w:t>r</w:t>
      </w:r>
      <w:r w:rsidR="0069677C" w:rsidRPr="00D165CE">
        <w:rPr>
          <w:rFonts w:ascii="Georgia" w:hAnsi="Georgia"/>
          <w:b/>
          <w:sz w:val="20"/>
          <w:szCs w:val="22"/>
          <w:lang w:val="en-GB"/>
        </w:rPr>
        <w:t>gensen</w:t>
      </w:r>
    </w:p>
    <w:p w14:paraId="23AF9231" w14:textId="77777777" w:rsidR="008561DC" w:rsidRPr="00D165CE"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562553D7" w14:textId="0FB0A566" w:rsidR="00486C04" w:rsidRPr="00D165CE" w:rsidRDefault="0069677C" w:rsidP="008561DC">
      <w:pPr>
        <w:pStyle w:val="Header"/>
        <w:tabs>
          <w:tab w:val="clear" w:pos="4703"/>
          <w:tab w:val="clear" w:pos="9406"/>
        </w:tabs>
        <w:spacing w:after="200" w:line="276" w:lineRule="auto"/>
        <w:rPr>
          <w:rFonts w:ascii="Georgia" w:hAnsi="Georgia"/>
          <w:sz w:val="20"/>
          <w:szCs w:val="22"/>
          <w:lang w:val="en-GB" w:eastAsia="de-DE"/>
        </w:rPr>
      </w:pPr>
      <w:r w:rsidRPr="00D165CE">
        <w:rPr>
          <w:rFonts w:ascii="Georgia" w:hAnsi="Georgia"/>
          <w:sz w:val="20"/>
          <w:szCs w:val="22"/>
          <w:lang w:val="en-GB" w:eastAsia="de-DE"/>
        </w:rPr>
        <w:t xml:space="preserve">At TG-M 20-3, TG-M agreed to prepare a cover note for the next TG-M meeting to clearly state the group´s involvement and activities in marine litter. </w:t>
      </w:r>
    </w:p>
    <w:p w14:paraId="06C5EA63" w14:textId="015CD23C" w:rsidR="0069677C" w:rsidRPr="00D165CE" w:rsidRDefault="0069677C" w:rsidP="008561DC">
      <w:pPr>
        <w:pStyle w:val="Header"/>
        <w:tabs>
          <w:tab w:val="clear" w:pos="4703"/>
          <w:tab w:val="clear" w:pos="9406"/>
        </w:tabs>
        <w:spacing w:after="200" w:line="276" w:lineRule="auto"/>
        <w:rPr>
          <w:rFonts w:ascii="Georgia" w:hAnsi="Georgia"/>
          <w:sz w:val="20"/>
          <w:szCs w:val="22"/>
          <w:lang w:val="en-GB" w:eastAsia="de-DE"/>
        </w:rPr>
      </w:pPr>
      <w:r w:rsidRPr="00D165CE">
        <w:rPr>
          <w:rFonts w:ascii="Georgia" w:hAnsi="Georgia"/>
          <w:sz w:val="20"/>
          <w:szCs w:val="22"/>
          <w:lang w:val="en-GB" w:eastAsia="de-DE"/>
        </w:rPr>
        <w:t>This document contains a first draft for this cover note, based on previous activities, as well as on recommendations of the QSR 2017 thematic report on marine litter.</w:t>
      </w:r>
    </w:p>
    <w:p w14:paraId="6B8E1054" w14:textId="77777777" w:rsidR="008561DC" w:rsidRPr="00D165CE"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3F3196CE" w:rsidR="008561DC" w:rsidRPr="001A5AB5" w:rsidRDefault="008561DC" w:rsidP="008561DC">
      <w:pPr>
        <w:spacing w:after="120" w:line="276" w:lineRule="auto"/>
        <w:rPr>
          <w:rFonts w:ascii="Georgia" w:hAnsi="Georgia"/>
          <w:sz w:val="22"/>
          <w:szCs w:val="22"/>
          <w:lang w:val="en-GB"/>
        </w:rPr>
      </w:pPr>
      <w:r w:rsidRPr="00D165CE">
        <w:rPr>
          <w:rFonts w:ascii="Georgia" w:hAnsi="Georgia"/>
          <w:b/>
          <w:bCs/>
          <w:sz w:val="22"/>
          <w:szCs w:val="22"/>
          <w:lang w:val="en-GB"/>
        </w:rPr>
        <w:t>Proposal:</w:t>
      </w:r>
      <w:r w:rsidRPr="00D165CE">
        <w:rPr>
          <w:rFonts w:ascii="Georgia" w:hAnsi="Georgia"/>
          <w:b/>
          <w:bCs/>
          <w:sz w:val="22"/>
          <w:szCs w:val="22"/>
          <w:lang w:val="en-GB"/>
        </w:rPr>
        <w:tab/>
      </w:r>
      <w:r w:rsidR="00CD0E61" w:rsidRPr="00D165CE">
        <w:rPr>
          <w:rFonts w:ascii="Georgia" w:hAnsi="Georgia"/>
          <w:sz w:val="22"/>
          <w:szCs w:val="22"/>
          <w:lang w:val="en-GB"/>
        </w:rPr>
        <w:t>The group</w:t>
      </w:r>
      <w:r w:rsidRPr="00D165CE">
        <w:rPr>
          <w:rFonts w:ascii="Georgia" w:hAnsi="Georgia"/>
          <w:sz w:val="22"/>
          <w:szCs w:val="22"/>
          <w:lang w:val="en-GB"/>
        </w:rPr>
        <w:t xml:space="preserve"> is invited to</w:t>
      </w:r>
      <w:r w:rsidR="007A6FA2" w:rsidRPr="00D165CE">
        <w:rPr>
          <w:rFonts w:ascii="Georgia" w:hAnsi="Georgia"/>
          <w:sz w:val="22"/>
          <w:szCs w:val="22"/>
          <w:lang w:val="en-GB"/>
        </w:rPr>
        <w:t xml:space="preserve"> </w:t>
      </w:r>
      <w:r w:rsidR="00D165CE">
        <w:rPr>
          <w:rFonts w:ascii="Georgia" w:hAnsi="Georgia"/>
          <w:sz w:val="22"/>
          <w:szCs w:val="22"/>
          <w:lang w:val="en-GB"/>
        </w:rPr>
        <w:t>discuss</w:t>
      </w:r>
      <w:r w:rsidR="0069677C" w:rsidRPr="00D165CE">
        <w:rPr>
          <w:rFonts w:ascii="Georgia" w:hAnsi="Georgia"/>
          <w:sz w:val="22"/>
          <w:szCs w:val="22"/>
          <w:lang w:val="en-GB"/>
        </w:rPr>
        <w:t xml:space="preserve"> the document and </w:t>
      </w:r>
      <w:r w:rsidR="00D165CE">
        <w:rPr>
          <w:rFonts w:ascii="Georgia" w:hAnsi="Georgia"/>
          <w:sz w:val="22"/>
          <w:szCs w:val="22"/>
          <w:lang w:val="en-GB"/>
        </w:rPr>
        <w:t xml:space="preserve">agree on content for a </w:t>
      </w:r>
      <w:r w:rsidR="0069677C" w:rsidRPr="00D165CE">
        <w:rPr>
          <w:rFonts w:ascii="Georgia" w:hAnsi="Georgia"/>
          <w:sz w:val="22"/>
          <w:szCs w:val="22"/>
          <w:lang w:val="en-GB"/>
        </w:rPr>
        <w:t xml:space="preserve">cover note to WSB 33 in </w:t>
      </w:r>
      <w:r w:rsidR="00D165CE">
        <w:rPr>
          <w:rFonts w:ascii="Georgia" w:hAnsi="Georgia"/>
          <w:sz w:val="22"/>
          <w:szCs w:val="22"/>
          <w:lang w:val="en-GB"/>
        </w:rPr>
        <w:t>March</w:t>
      </w:r>
      <w:r w:rsidR="0069677C" w:rsidRPr="00D165CE">
        <w:rPr>
          <w:rFonts w:ascii="Georgia" w:hAnsi="Georgia"/>
          <w:sz w:val="22"/>
          <w:szCs w:val="22"/>
          <w:lang w:val="en-GB"/>
        </w:rPr>
        <w:t xml:space="preserve"> 2021</w:t>
      </w:r>
      <w:r w:rsidR="00B91C82" w:rsidRPr="00D165CE">
        <w:rPr>
          <w:rFonts w:ascii="Georgia" w:hAnsi="Georgia"/>
          <w:sz w:val="22"/>
          <w:szCs w:val="22"/>
          <w:lang w:val="en-GB"/>
        </w:rPr>
        <w:t>.</w:t>
      </w:r>
      <w:r w:rsidR="007A6FA2" w:rsidRPr="001A5AB5">
        <w:rPr>
          <w:rFonts w:ascii="Georgia" w:hAnsi="Georgia"/>
          <w:sz w:val="22"/>
          <w:szCs w:val="22"/>
          <w:lang w:val="en-GB"/>
        </w:rPr>
        <w:t xml:space="preserve"> </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641E0C5" w14:textId="77777777" w:rsidR="00263665" w:rsidRPr="00263665" w:rsidRDefault="00263665" w:rsidP="00263665">
      <w:pPr>
        <w:pStyle w:val="Heading1"/>
      </w:pPr>
      <w:bookmarkStart w:id="1" w:name="_Hlk34231456"/>
      <w:r w:rsidRPr="00263665">
        <w:lastRenderedPageBreak/>
        <w:t xml:space="preserve">Marine Litter in the </w:t>
      </w:r>
      <w:proofErr w:type="spellStart"/>
      <w:r w:rsidRPr="00263665">
        <w:t>Wadden</w:t>
      </w:r>
      <w:proofErr w:type="spellEnd"/>
      <w:r w:rsidRPr="00263665">
        <w:t xml:space="preserve"> Sea, possible future </w:t>
      </w:r>
      <w:proofErr w:type="gramStart"/>
      <w:r w:rsidRPr="00263665">
        <w:t>strategy</w:t>
      </w:r>
      <w:proofErr w:type="gramEnd"/>
      <w:r w:rsidRPr="00263665">
        <w:t xml:space="preserve"> and activities of TWSC </w:t>
      </w:r>
    </w:p>
    <w:p w14:paraId="78589DAF" w14:textId="77777777" w:rsidR="00263665" w:rsidRDefault="00263665" w:rsidP="00263665">
      <w:pPr>
        <w:rPr>
          <w:rFonts w:cstheme="minorHAnsi"/>
          <w:sz w:val="20"/>
          <w:szCs w:val="20"/>
        </w:rPr>
      </w:pPr>
    </w:p>
    <w:p w14:paraId="63FDF4AD" w14:textId="77777777" w:rsidR="00263665" w:rsidRDefault="00263665" w:rsidP="00263665">
      <w:pPr>
        <w:rPr>
          <w:rFonts w:ascii="Arial" w:eastAsiaTheme="majorEastAsia" w:hAnsi="Arial" w:cs="Arial"/>
          <w:b/>
          <w:bCs/>
          <w:color w:val="000000" w:themeColor="text1"/>
          <w:lang w:val="en-GB"/>
        </w:rPr>
      </w:pPr>
      <w:r w:rsidRPr="00263665">
        <w:rPr>
          <w:rFonts w:ascii="Arial" w:eastAsiaTheme="majorEastAsia" w:hAnsi="Arial" w:cs="Arial"/>
          <w:b/>
          <w:bCs/>
          <w:color w:val="000000" w:themeColor="text1"/>
          <w:lang w:val="en-GB"/>
        </w:rPr>
        <w:t xml:space="preserve">Problem: </w:t>
      </w:r>
    </w:p>
    <w:p w14:paraId="7AA644A5" w14:textId="60F64D3D" w:rsidR="00263665" w:rsidRPr="00263665" w:rsidRDefault="00280F4C" w:rsidP="00263665">
      <w:pPr>
        <w:spacing w:line="276" w:lineRule="auto"/>
        <w:rPr>
          <w:rFonts w:ascii="Georgia" w:hAnsi="Georgia"/>
          <w:sz w:val="20"/>
          <w:szCs w:val="22"/>
          <w:lang w:val="en-GB"/>
        </w:rPr>
      </w:pPr>
      <w:hyperlink r:id="rId9" w:history="1">
        <w:r w:rsidR="00263665" w:rsidRPr="004548BE">
          <w:rPr>
            <w:rStyle w:val="Hyperlink"/>
            <w:rFonts w:ascii="Georgia" w:hAnsi="Georgia" w:cstheme="minorHAnsi"/>
            <w:sz w:val="20"/>
            <w:szCs w:val="20"/>
          </w:rPr>
          <w:t>The Marine Litter QSR-2017</w:t>
        </w:r>
      </w:hyperlink>
      <w:r w:rsidR="00263665" w:rsidRPr="004548BE">
        <w:rPr>
          <w:rFonts w:ascii="Georgia" w:hAnsi="Georgia" w:cstheme="minorHAnsi"/>
          <w:sz w:val="20"/>
          <w:szCs w:val="20"/>
        </w:rPr>
        <w:t xml:space="preserve"> </w:t>
      </w:r>
      <w:r w:rsidR="00263665" w:rsidRPr="004548BE">
        <w:rPr>
          <w:rFonts w:ascii="Georgia" w:hAnsi="Georgia"/>
          <w:sz w:val="20"/>
          <w:szCs w:val="20"/>
          <w:lang w:val="en-GB"/>
        </w:rPr>
        <w:t xml:space="preserve">section 4 (recommendations) states the following regarding research: “Current knowledge on macro- and </w:t>
      </w:r>
      <w:proofErr w:type="spellStart"/>
      <w:r w:rsidR="00263665" w:rsidRPr="004548BE">
        <w:rPr>
          <w:rFonts w:ascii="Georgia" w:hAnsi="Georgia"/>
          <w:sz w:val="20"/>
          <w:szCs w:val="20"/>
          <w:lang w:val="en-GB"/>
        </w:rPr>
        <w:t>microlitter</w:t>
      </w:r>
      <w:proofErr w:type="spellEnd"/>
      <w:r w:rsidR="00263665" w:rsidRPr="004548BE">
        <w:rPr>
          <w:rFonts w:ascii="Georgia" w:hAnsi="Georgia"/>
          <w:sz w:val="20"/>
          <w:szCs w:val="20"/>
          <w:lang w:val="en-GB"/>
        </w:rPr>
        <w:t xml:space="preserve"> in the </w:t>
      </w:r>
      <w:proofErr w:type="spellStart"/>
      <w:r w:rsidR="00263665" w:rsidRPr="004548BE">
        <w:rPr>
          <w:rFonts w:ascii="Georgia" w:hAnsi="Georgia"/>
          <w:sz w:val="20"/>
          <w:szCs w:val="20"/>
          <w:lang w:val="en-GB"/>
        </w:rPr>
        <w:t>Wadden</w:t>
      </w:r>
      <w:proofErr w:type="spellEnd"/>
      <w:r w:rsidR="00263665" w:rsidRPr="004548BE">
        <w:rPr>
          <w:rFonts w:ascii="Georgia" w:hAnsi="Georgia"/>
          <w:sz w:val="20"/>
          <w:szCs w:val="20"/>
          <w:lang w:val="en-GB"/>
        </w:rPr>
        <w:t xml:space="preserve"> Sea is still fragmentary”. Further is stated that an intensified data</w:t>
      </w:r>
      <w:r w:rsidR="00263665" w:rsidRPr="00263665">
        <w:rPr>
          <w:rFonts w:ascii="Georgia" w:hAnsi="Georgia"/>
          <w:sz w:val="20"/>
          <w:szCs w:val="22"/>
          <w:lang w:val="en-GB"/>
        </w:rPr>
        <w:t xml:space="preserve"> collection will provide basis for further research in the coming years, and with that it will be possible to apply appropriate methodology for the identification and quantification of microplastics from environmental samples. In this context are also mentioned that socio economic effects arising from marine litter within the WS ought to be addressed with research.</w:t>
      </w:r>
    </w:p>
    <w:p w14:paraId="57A47ABB" w14:textId="77777777" w:rsidR="00263665" w:rsidRPr="00263665" w:rsidRDefault="00263665" w:rsidP="00263665">
      <w:pPr>
        <w:spacing w:line="276" w:lineRule="auto"/>
        <w:rPr>
          <w:rFonts w:ascii="Georgia" w:hAnsi="Georgia"/>
          <w:sz w:val="20"/>
          <w:szCs w:val="22"/>
          <w:lang w:val="en-GB"/>
        </w:rPr>
      </w:pPr>
      <w:proofErr w:type="gramStart"/>
      <w:r w:rsidRPr="00263665">
        <w:rPr>
          <w:rFonts w:ascii="Georgia" w:hAnsi="Georgia"/>
          <w:sz w:val="20"/>
          <w:szCs w:val="22"/>
          <w:lang w:val="en-GB"/>
        </w:rPr>
        <w:t>With regard to</w:t>
      </w:r>
      <w:proofErr w:type="gramEnd"/>
      <w:r w:rsidRPr="00263665">
        <w:rPr>
          <w:rFonts w:ascii="Georgia" w:hAnsi="Georgia"/>
          <w:sz w:val="20"/>
          <w:szCs w:val="22"/>
          <w:lang w:val="en-GB"/>
        </w:rPr>
        <w:t xml:space="preserve"> recommendations on management the report really only refers to actions and measures according to the European Marine Strategy Framework Directive and the OSPAR regional action plan for the Northeast Atlantic.</w:t>
      </w:r>
    </w:p>
    <w:p w14:paraId="5C053D76" w14:textId="77777777" w:rsidR="00263665" w:rsidRPr="00263665" w:rsidRDefault="00263665" w:rsidP="00263665">
      <w:pPr>
        <w:spacing w:line="276" w:lineRule="auto"/>
        <w:rPr>
          <w:rFonts w:ascii="Georgia" w:hAnsi="Georgia"/>
          <w:sz w:val="20"/>
          <w:szCs w:val="22"/>
          <w:lang w:val="en-GB"/>
        </w:rPr>
      </w:pPr>
    </w:p>
    <w:p w14:paraId="5013B66D" w14:textId="77777777" w:rsidR="00263665" w:rsidRPr="00263665" w:rsidRDefault="00263665" w:rsidP="00263665">
      <w:pPr>
        <w:spacing w:line="276" w:lineRule="auto"/>
        <w:rPr>
          <w:rFonts w:ascii="Georgia" w:hAnsi="Georgia"/>
          <w:sz w:val="20"/>
          <w:szCs w:val="22"/>
          <w:lang w:val="en-GB"/>
        </w:rPr>
      </w:pPr>
      <w:r w:rsidRPr="00263665">
        <w:rPr>
          <w:rFonts w:ascii="Georgia" w:hAnsi="Georgia"/>
          <w:sz w:val="20"/>
          <w:szCs w:val="22"/>
          <w:lang w:val="en-GB"/>
        </w:rPr>
        <w:t xml:space="preserve">Further, litter in the </w:t>
      </w:r>
      <w:proofErr w:type="spellStart"/>
      <w:r w:rsidRPr="00263665">
        <w:rPr>
          <w:rFonts w:ascii="Georgia" w:hAnsi="Georgia"/>
          <w:sz w:val="20"/>
          <w:szCs w:val="22"/>
          <w:lang w:val="en-GB"/>
        </w:rPr>
        <w:t>Wadden</w:t>
      </w:r>
      <w:proofErr w:type="spellEnd"/>
      <w:r w:rsidRPr="00263665">
        <w:rPr>
          <w:rFonts w:ascii="Georgia" w:hAnsi="Georgia"/>
          <w:sz w:val="20"/>
          <w:szCs w:val="22"/>
          <w:lang w:val="en-GB"/>
        </w:rPr>
        <w:t xml:space="preserve"> Sea has not yet been dealt with in a holistic approach by TWSC that includes stakeholders, professional organizations as well as Non-Governmental </w:t>
      </w:r>
      <w:proofErr w:type="spellStart"/>
      <w:r w:rsidRPr="00263665">
        <w:rPr>
          <w:rFonts w:ascii="Georgia" w:hAnsi="Georgia"/>
          <w:sz w:val="20"/>
          <w:szCs w:val="22"/>
          <w:lang w:val="en-GB"/>
        </w:rPr>
        <w:t>Organization’s</w:t>
      </w:r>
      <w:proofErr w:type="spellEnd"/>
      <w:r w:rsidRPr="00263665">
        <w:rPr>
          <w:rFonts w:ascii="Georgia" w:hAnsi="Georgia"/>
          <w:sz w:val="20"/>
          <w:szCs w:val="22"/>
          <w:lang w:val="en-GB"/>
        </w:rPr>
        <w:t>, researchers, public authorities etc. at the same time as many of these have developed their own agendas and profiling attempts.</w:t>
      </w:r>
    </w:p>
    <w:p w14:paraId="1F4A5648" w14:textId="77777777" w:rsidR="00263665" w:rsidRPr="00263665" w:rsidRDefault="00263665" w:rsidP="00263665">
      <w:pPr>
        <w:spacing w:line="276" w:lineRule="auto"/>
        <w:rPr>
          <w:rFonts w:ascii="Georgia" w:hAnsi="Georgia"/>
          <w:sz w:val="20"/>
          <w:szCs w:val="22"/>
          <w:lang w:val="en-GB"/>
        </w:rPr>
      </w:pPr>
      <w:r w:rsidRPr="00263665">
        <w:rPr>
          <w:rFonts w:ascii="Georgia" w:hAnsi="Georgia"/>
          <w:sz w:val="20"/>
          <w:szCs w:val="22"/>
          <w:lang w:val="en-GB"/>
        </w:rPr>
        <w:t>Together this has resulted in a situation where TWSC will need to find the strengths of the cooperation on marine litter (if any) and to apply those to a more holistic marine litter approach for the whole North Sea/NE Atlantic.</w:t>
      </w:r>
    </w:p>
    <w:p w14:paraId="01DCC41A" w14:textId="77777777" w:rsidR="00263665" w:rsidRDefault="00263665" w:rsidP="00263665">
      <w:pPr>
        <w:rPr>
          <w:rFonts w:cstheme="minorHAnsi"/>
          <w:sz w:val="20"/>
          <w:szCs w:val="20"/>
        </w:rPr>
      </w:pPr>
    </w:p>
    <w:p w14:paraId="0D5BD8EA" w14:textId="77777777" w:rsidR="00263665" w:rsidRPr="00A250A2" w:rsidRDefault="00263665" w:rsidP="00A250A2">
      <w:pPr>
        <w:spacing w:line="276" w:lineRule="auto"/>
        <w:rPr>
          <w:rFonts w:ascii="Georgia" w:hAnsi="Georgia"/>
          <w:sz w:val="20"/>
          <w:szCs w:val="22"/>
          <w:lang w:val="en-GB"/>
        </w:rPr>
      </w:pPr>
      <w:r w:rsidRPr="00263665">
        <w:rPr>
          <w:rFonts w:ascii="Arial" w:eastAsiaTheme="majorEastAsia" w:hAnsi="Arial" w:cs="Arial"/>
          <w:b/>
          <w:bCs/>
          <w:color w:val="000000" w:themeColor="text1"/>
          <w:lang w:val="en-GB"/>
        </w:rPr>
        <w:t>Background:</w:t>
      </w:r>
    </w:p>
    <w:p w14:paraId="179D36B8" w14:textId="77777777" w:rsidR="00263665" w:rsidRPr="004548BE" w:rsidRDefault="00263665" w:rsidP="004548BE">
      <w:pPr>
        <w:spacing w:line="276" w:lineRule="auto"/>
        <w:rPr>
          <w:rFonts w:ascii="Georgia" w:hAnsi="Georgia"/>
          <w:sz w:val="20"/>
          <w:szCs w:val="20"/>
          <w:lang w:val="en-GB"/>
        </w:rPr>
      </w:pPr>
      <w:r w:rsidRPr="004548BE">
        <w:rPr>
          <w:rFonts w:ascii="Georgia" w:hAnsi="Georgia"/>
          <w:sz w:val="20"/>
          <w:szCs w:val="22"/>
          <w:lang w:val="en-GB"/>
        </w:rPr>
        <w:t xml:space="preserve">Marine litter has specifically been on the Trilateral agenda since the inception of </w:t>
      </w:r>
      <w:hyperlink r:id="rId10" w:history="1">
        <w:r w:rsidRPr="00A250A2">
          <w:rPr>
            <w:rFonts w:ascii="Georgia" w:hAnsi="Georgia"/>
            <w:sz w:val="20"/>
            <w:szCs w:val="22"/>
            <w:lang w:val="en-GB"/>
          </w:rPr>
          <w:t xml:space="preserve">The </w:t>
        </w:r>
        <w:proofErr w:type="spellStart"/>
        <w:r w:rsidRPr="00A250A2">
          <w:rPr>
            <w:rFonts w:ascii="Georgia" w:hAnsi="Georgia"/>
            <w:sz w:val="20"/>
            <w:szCs w:val="22"/>
            <w:lang w:val="en-GB"/>
          </w:rPr>
          <w:t>Wadden</w:t>
        </w:r>
        <w:proofErr w:type="spellEnd"/>
        <w:r w:rsidRPr="00A250A2">
          <w:rPr>
            <w:rFonts w:ascii="Georgia" w:hAnsi="Georgia"/>
            <w:sz w:val="20"/>
            <w:szCs w:val="22"/>
            <w:lang w:val="en-GB"/>
          </w:rPr>
          <w:t xml:space="preserve"> Sea Plan 2010</w:t>
        </w:r>
      </w:hyperlink>
      <w:r w:rsidRPr="004548BE">
        <w:rPr>
          <w:rFonts w:ascii="Georgia" w:hAnsi="Georgia"/>
          <w:sz w:val="20"/>
          <w:szCs w:val="22"/>
          <w:lang w:val="en-GB"/>
        </w:rPr>
        <w:t xml:space="preserve"> (Section 2, “Water and Sediments”, </w:t>
      </w:r>
      <w:r w:rsidRPr="004548BE">
        <w:rPr>
          <w:rFonts w:ascii="Georgia" w:hAnsi="Georgia"/>
          <w:sz w:val="20"/>
          <w:szCs w:val="20"/>
          <w:lang w:val="en-GB"/>
        </w:rPr>
        <w:t>followed by</w:t>
      </w:r>
      <w:r w:rsidRPr="004548BE">
        <w:rPr>
          <w:rFonts w:ascii="Georgia" w:hAnsi="Georgia" w:cstheme="minorHAnsi"/>
          <w:sz w:val="20"/>
          <w:szCs w:val="20"/>
        </w:rPr>
        <w:t xml:space="preserve"> </w:t>
      </w:r>
      <w:hyperlink r:id="rId11" w:history="1">
        <w:r w:rsidRPr="004548BE">
          <w:rPr>
            <w:rStyle w:val="Hyperlink"/>
            <w:rFonts w:ascii="Georgia" w:hAnsi="Georgia" w:cstheme="minorHAnsi"/>
            <w:sz w:val="20"/>
            <w:szCs w:val="20"/>
          </w:rPr>
          <w:t xml:space="preserve">The </w:t>
        </w:r>
        <w:proofErr w:type="spellStart"/>
        <w:r w:rsidRPr="004548BE">
          <w:rPr>
            <w:rStyle w:val="Hyperlink"/>
            <w:rFonts w:ascii="Georgia" w:hAnsi="Georgia" w:cstheme="minorHAnsi"/>
            <w:sz w:val="20"/>
            <w:szCs w:val="20"/>
          </w:rPr>
          <w:t>Tønder</w:t>
        </w:r>
        <w:proofErr w:type="spellEnd"/>
        <w:r w:rsidRPr="004548BE">
          <w:rPr>
            <w:rStyle w:val="Hyperlink"/>
            <w:rFonts w:ascii="Georgia" w:hAnsi="Georgia" w:cstheme="minorHAnsi"/>
            <w:sz w:val="20"/>
            <w:szCs w:val="20"/>
          </w:rPr>
          <w:t xml:space="preserve"> Declaration</w:t>
        </w:r>
      </w:hyperlink>
      <w:r w:rsidRPr="004548BE">
        <w:rPr>
          <w:rFonts w:ascii="Georgia" w:hAnsi="Georgia" w:cstheme="minorHAnsi"/>
          <w:sz w:val="20"/>
          <w:szCs w:val="20"/>
        </w:rPr>
        <w:t xml:space="preserve">, </w:t>
      </w:r>
      <w:r w:rsidRPr="004548BE">
        <w:rPr>
          <w:rFonts w:ascii="Georgia" w:hAnsi="Georgia"/>
          <w:sz w:val="20"/>
          <w:szCs w:val="20"/>
          <w:lang w:val="en-GB"/>
        </w:rPr>
        <w:t>Annex 5, PSSA Operational Plans that addresses marine litter briefly.</w:t>
      </w:r>
    </w:p>
    <w:p w14:paraId="0548F3AF" w14:textId="77777777" w:rsidR="00263665" w:rsidRPr="004548BE" w:rsidRDefault="00263665" w:rsidP="004548BE">
      <w:pPr>
        <w:spacing w:line="276" w:lineRule="auto"/>
        <w:rPr>
          <w:rFonts w:ascii="Georgia" w:hAnsi="Georgia"/>
          <w:sz w:val="20"/>
          <w:szCs w:val="20"/>
          <w:lang w:val="en-GB"/>
        </w:rPr>
      </w:pPr>
      <w:r w:rsidRPr="004548BE">
        <w:rPr>
          <w:rFonts w:ascii="Georgia" w:hAnsi="Georgia"/>
          <w:sz w:val="20"/>
          <w:szCs w:val="20"/>
          <w:lang w:val="en-GB"/>
        </w:rPr>
        <w:t>In the preamble of</w:t>
      </w:r>
      <w:r w:rsidRPr="004548BE">
        <w:rPr>
          <w:rFonts w:ascii="Georgia" w:hAnsi="Georgia" w:cstheme="minorHAnsi"/>
          <w:sz w:val="20"/>
          <w:szCs w:val="20"/>
        </w:rPr>
        <w:t xml:space="preserve"> </w:t>
      </w:r>
      <w:hyperlink r:id="rId12" w:history="1">
        <w:r w:rsidRPr="004548BE">
          <w:rPr>
            <w:rStyle w:val="Hyperlink"/>
            <w:rFonts w:ascii="Georgia" w:hAnsi="Georgia" w:cstheme="minorHAnsi"/>
            <w:sz w:val="20"/>
            <w:szCs w:val="20"/>
          </w:rPr>
          <w:t>The Leeuwarden Declaration</w:t>
        </w:r>
      </w:hyperlink>
      <w:r w:rsidRPr="004548BE">
        <w:rPr>
          <w:rFonts w:ascii="Georgia" w:hAnsi="Georgia" w:cstheme="minorHAnsi"/>
          <w:sz w:val="20"/>
          <w:szCs w:val="20"/>
        </w:rPr>
        <w:t xml:space="preserve"> </w:t>
      </w:r>
      <w:r w:rsidRPr="004548BE">
        <w:rPr>
          <w:rFonts w:ascii="Georgia" w:hAnsi="Georgia"/>
          <w:sz w:val="20"/>
          <w:szCs w:val="20"/>
          <w:lang w:val="en-GB"/>
        </w:rPr>
        <w:t xml:space="preserve">the ministers pledge commitment to the problem and ties solutions to the development of circular economy. </w:t>
      </w:r>
    </w:p>
    <w:p w14:paraId="5AB934F3" w14:textId="77777777" w:rsidR="00263665" w:rsidRDefault="00263665" w:rsidP="00263665">
      <w:pPr>
        <w:autoSpaceDE w:val="0"/>
        <w:autoSpaceDN w:val="0"/>
        <w:adjustRightInd w:val="0"/>
        <w:rPr>
          <w:rFonts w:cstheme="minorHAnsi"/>
          <w:sz w:val="20"/>
          <w:szCs w:val="20"/>
        </w:rPr>
      </w:pPr>
    </w:p>
    <w:p w14:paraId="0E3126D9" w14:textId="77777777" w:rsidR="00263665" w:rsidRPr="004548BE" w:rsidRDefault="00263665" w:rsidP="004548BE">
      <w:pPr>
        <w:spacing w:line="276" w:lineRule="auto"/>
        <w:rPr>
          <w:rFonts w:ascii="Georgia" w:hAnsi="Georgia"/>
          <w:i/>
          <w:iCs/>
          <w:sz w:val="20"/>
          <w:szCs w:val="22"/>
          <w:lang w:val="en-GB"/>
        </w:rPr>
      </w:pPr>
      <w:r w:rsidRPr="004548BE">
        <w:rPr>
          <w:rFonts w:ascii="Georgia" w:hAnsi="Georgia"/>
          <w:sz w:val="20"/>
          <w:szCs w:val="22"/>
          <w:lang w:val="en-GB"/>
        </w:rPr>
        <w:t>In section 4.1 of the Declaration (“Sustainable Development”) a target is set up: “</w:t>
      </w:r>
      <w:r w:rsidRPr="004548BE">
        <w:rPr>
          <w:rFonts w:ascii="Georgia" w:hAnsi="Georgia"/>
          <w:b/>
          <w:bCs/>
          <w:i/>
          <w:iCs/>
          <w:sz w:val="20"/>
          <w:szCs w:val="22"/>
          <w:lang w:val="en-GB"/>
        </w:rPr>
        <w:t>Strive</w:t>
      </w:r>
      <w:r w:rsidRPr="004548BE">
        <w:rPr>
          <w:rFonts w:ascii="Georgia" w:hAnsi="Georgia"/>
          <w:i/>
          <w:iCs/>
          <w:sz w:val="20"/>
          <w:szCs w:val="22"/>
          <w:lang w:val="en-GB"/>
        </w:rPr>
        <w:t xml:space="preserve"> to substantially reduce the amount of marine litter in the </w:t>
      </w:r>
      <w:proofErr w:type="spellStart"/>
      <w:r w:rsidRPr="004548BE">
        <w:rPr>
          <w:rFonts w:ascii="Georgia" w:hAnsi="Georgia"/>
          <w:i/>
          <w:iCs/>
          <w:sz w:val="20"/>
          <w:szCs w:val="22"/>
          <w:lang w:val="en-GB"/>
        </w:rPr>
        <w:t>Wadden</w:t>
      </w:r>
      <w:proofErr w:type="spellEnd"/>
      <w:r w:rsidRPr="004548BE">
        <w:rPr>
          <w:rFonts w:ascii="Georgia" w:hAnsi="Georgia"/>
          <w:i/>
          <w:iCs/>
          <w:sz w:val="20"/>
          <w:szCs w:val="22"/>
          <w:lang w:val="en-GB"/>
        </w:rPr>
        <w:t xml:space="preserve"> Sea by the year 2030;” and section 4.2 reads: “Instruct the </w:t>
      </w:r>
      <w:proofErr w:type="spellStart"/>
      <w:r w:rsidRPr="004548BE">
        <w:rPr>
          <w:rFonts w:ascii="Georgia" w:hAnsi="Georgia"/>
          <w:i/>
          <w:iCs/>
          <w:sz w:val="20"/>
          <w:szCs w:val="22"/>
          <w:lang w:val="en-GB"/>
        </w:rPr>
        <w:t>Wadden</w:t>
      </w:r>
      <w:proofErr w:type="spellEnd"/>
      <w:r w:rsidRPr="004548BE">
        <w:rPr>
          <w:rFonts w:ascii="Georgia" w:hAnsi="Georgia"/>
          <w:i/>
          <w:iCs/>
          <w:sz w:val="20"/>
          <w:szCs w:val="22"/>
          <w:lang w:val="en-GB"/>
        </w:rPr>
        <w:t xml:space="preserve"> Sea Board to make use of all relevant existing monitoring and action programmes, as well as existing action plans, taking into account local, national and multilateral initiatives to gain and exchange adequate additional knowledge on sources and impacts of marine litter (such as microplastics) on the </w:t>
      </w:r>
      <w:proofErr w:type="spellStart"/>
      <w:r w:rsidRPr="004548BE">
        <w:rPr>
          <w:rFonts w:ascii="Georgia" w:hAnsi="Georgia"/>
          <w:i/>
          <w:iCs/>
          <w:sz w:val="20"/>
          <w:szCs w:val="22"/>
          <w:lang w:val="en-GB"/>
        </w:rPr>
        <w:t>Wadden</w:t>
      </w:r>
      <w:proofErr w:type="spellEnd"/>
      <w:r w:rsidRPr="004548BE">
        <w:rPr>
          <w:rFonts w:ascii="Georgia" w:hAnsi="Georgia"/>
          <w:i/>
          <w:iCs/>
          <w:sz w:val="20"/>
          <w:szCs w:val="22"/>
          <w:lang w:val="en-GB"/>
        </w:rPr>
        <w:t xml:space="preserve"> Sea ecosystem and stimulate and support appropriate measures;”</w:t>
      </w:r>
    </w:p>
    <w:p w14:paraId="0EABFAC6" w14:textId="77777777" w:rsidR="00263665" w:rsidRPr="004548BE" w:rsidRDefault="00263665" w:rsidP="004548BE">
      <w:pPr>
        <w:spacing w:line="276" w:lineRule="auto"/>
        <w:rPr>
          <w:rFonts w:ascii="Georgia" w:hAnsi="Georgia"/>
          <w:sz w:val="20"/>
          <w:szCs w:val="22"/>
          <w:lang w:val="en-GB"/>
        </w:rPr>
      </w:pPr>
    </w:p>
    <w:p w14:paraId="76C02A49" w14:textId="77777777" w:rsidR="00263665" w:rsidRPr="004548BE" w:rsidRDefault="00263665" w:rsidP="004548BE">
      <w:pPr>
        <w:spacing w:line="276" w:lineRule="auto"/>
        <w:rPr>
          <w:rFonts w:ascii="Georgia" w:hAnsi="Georgia"/>
          <w:sz w:val="20"/>
          <w:szCs w:val="22"/>
          <w:lang w:val="en-GB"/>
        </w:rPr>
      </w:pPr>
      <w:r w:rsidRPr="004548BE">
        <w:rPr>
          <w:rFonts w:ascii="Georgia" w:hAnsi="Georgia"/>
          <w:sz w:val="20"/>
          <w:szCs w:val="22"/>
          <w:lang w:val="en-GB"/>
        </w:rPr>
        <w:t>At WSB-31 the board noted the following information by TG-M:</w:t>
      </w:r>
    </w:p>
    <w:p w14:paraId="452320BD" w14:textId="77777777" w:rsidR="00263665" w:rsidRPr="004548BE" w:rsidRDefault="00263665" w:rsidP="004548BE">
      <w:pPr>
        <w:spacing w:line="276" w:lineRule="auto"/>
        <w:rPr>
          <w:rFonts w:ascii="Georgia" w:hAnsi="Georgia"/>
          <w:i/>
          <w:iCs/>
          <w:sz w:val="20"/>
          <w:szCs w:val="22"/>
          <w:lang w:val="en-GB"/>
        </w:rPr>
      </w:pPr>
      <w:r w:rsidRPr="004548BE">
        <w:rPr>
          <w:rFonts w:ascii="Georgia" w:hAnsi="Georgia"/>
          <w:i/>
          <w:iCs/>
          <w:sz w:val="20"/>
          <w:szCs w:val="22"/>
          <w:lang w:val="en-GB"/>
        </w:rPr>
        <w:t xml:space="preserve">At WSB 30, TG-M had informed on an inventory on activities based on a Danish initiative/template which should contain corresponding information on UN, EU and OSPAR level under lead of Rijkswaterstaat (RWS). Due to interruption of RWS contribution to trilateral work, this information could not be presented in a summarizing document for WSB 31 as originally planned. </w:t>
      </w:r>
    </w:p>
    <w:p w14:paraId="6FABD3FD" w14:textId="77777777" w:rsidR="00263665" w:rsidRPr="004548BE" w:rsidRDefault="00263665" w:rsidP="00263665">
      <w:pPr>
        <w:pStyle w:val="Default"/>
        <w:rPr>
          <w:rFonts w:asciiTheme="minorHAnsi" w:hAnsiTheme="minorHAnsi" w:cstheme="minorHAnsi"/>
          <w:i/>
          <w:sz w:val="20"/>
          <w:szCs w:val="20"/>
          <w:lang w:val="en-US"/>
        </w:rPr>
      </w:pPr>
    </w:p>
    <w:p w14:paraId="2DF08F3E" w14:textId="77777777" w:rsidR="00263665" w:rsidRPr="004548BE" w:rsidRDefault="00263665" w:rsidP="00263665">
      <w:pPr>
        <w:pStyle w:val="Default"/>
        <w:rPr>
          <w:rFonts w:asciiTheme="minorHAnsi" w:hAnsiTheme="minorHAnsi" w:cstheme="minorHAnsi"/>
          <w:i/>
          <w:sz w:val="20"/>
          <w:szCs w:val="20"/>
          <w:lang w:val="en-US"/>
        </w:rPr>
      </w:pPr>
      <w:r w:rsidRPr="004548BE">
        <w:rPr>
          <w:rFonts w:ascii="Georgia" w:eastAsia="Times New Roman" w:hAnsi="Georgia" w:cs="Times New Roman"/>
          <w:i/>
          <w:color w:val="auto"/>
          <w:sz w:val="20"/>
          <w:szCs w:val="22"/>
          <w:lang w:val="en-GB"/>
        </w:rPr>
        <w:t xml:space="preserve">A presentation on “The container incident with the MSC Zoe: assessing damage and compensation for Arctic breeding migratory bird populations under the EU environmental liability directive” by Ms Katja </w:t>
      </w:r>
      <w:proofErr w:type="spellStart"/>
      <w:r w:rsidRPr="004548BE">
        <w:rPr>
          <w:rFonts w:ascii="Georgia" w:eastAsia="Times New Roman" w:hAnsi="Georgia" w:cs="Times New Roman"/>
          <w:i/>
          <w:color w:val="auto"/>
          <w:sz w:val="20"/>
          <w:szCs w:val="22"/>
          <w:lang w:val="en-GB"/>
        </w:rPr>
        <w:t>Philippart</w:t>
      </w:r>
      <w:proofErr w:type="spellEnd"/>
      <w:r w:rsidRPr="004548BE">
        <w:rPr>
          <w:rFonts w:ascii="Georgia" w:eastAsia="Times New Roman" w:hAnsi="Georgia" w:cs="Times New Roman"/>
          <w:i/>
          <w:color w:val="auto"/>
          <w:sz w:val="20"/>
          <w:szCs w:val="22"/>
          <w:lang w:val="en-GB"/>
        </w:rPr>
        <w:t xml:space="preserve"> from the Royal Netherlands Institute for Sea Research (NIOZ) was accepted for oral </w:t>
      </w:r>
      <w:r w:rsidRPr="004548BE">
        <w:rPr>
          <w:rFonts w:ascii="Georgia" w:eastAsia="Times New Roman" w:hAnsi="Georgia" w:cs="Times New Roman"/>
          <w:i/>
          <w:color w:val="auto"/>
          <w:sz w:val="20"/>
          <w:szCs w:val="20"/>
          <w:lang w:val="en-GB"/>
        </w:rPr>
        <w:t>presentation at the International Symposium on Plastics in the Arctic on 21 – 23 April 2020 in Reykjavík, Island</w:t>
      </w:r>
      <w:r w:rsidRPr="004548BE">
        <w:rPr>
          <w:rFonts w:ascii="Georgia" w:hAnsi="Georgia" w:cstheme="minorHAnsi"/>
          <w:i/>
          <w:sz w:val="20"/>
          <w:szCs w:val="20"/>
          <w:lang w:val="en-US"/>
        </w:rPr>
        <w:t xml:space="preserve"> (</w:t>
      </w:r>
      <w:r w:rsidR="00280F4C">
        <w:fldChar w:fldCharType="begin"/>
      </w:r>
      <w:r w:rsidR="00280F4C" w:rsidRPr="00280F4C">
        <w:rPr>
          <w:lang w:val="en-US"/>
        </w:rPr>
        <w:instrText xml:space="preserve"> HYPERLINK "https://arcticplastics2020.is/index.php/en" </w:instrText>
      </w:r>
      <w:r w:rsidR="00280F4C">
        <w:fldChar w:fldCharType="separate"/>
      </w:r>
      <w:r w:rsidRPr="004548BE">
        <w:rPr>
          <w:rStyle w:val="Hyperlink"/>
          <w:rFonts w:ascii="Georgia" w:hAnsi="Georgia" w:cstheme="minorHAnsi"/>
          <w:i/>
          <w:sz w:val="20"/>
          <w:szCs w:val="20"/>
          <w:lang w:val="en-US"/>
        </w:rPr>
        <w:t>https://arcticplastics2020.is/index.php/en</w:t>
      </w:r>
      <w:r w:rsidR="00280F4C">
        <w:rPr>
          <w:rStyle w:val="Hyperlink"/>
          <w:rFonts w:ascii="Georgia" w:hAnsi="Georgia" w:cstheme="minorHAnsi"/>
          <w:i/>
          <w:sz w:val="20"/>
          <w:szCs w:val="20"/>
          <w:lang w:val="en-US"/>
        </w:rPr>
        <w:fldChar w:fldCharType="end"/>
      </w:r>
      <w:r w:rsidRPr="004548BE">
        <w:rPr>
          <w:rFonts w:ascii="Georgia" w:hAnsi="Georgia" w:cstheme="minorHAnsi"/>
          <w:i/>
          <w:sz w:val="20"/>
          <w:szCs w:val="20"/>
          <w:lang w:val="en-US"/>
        </w:rPr>
        <w:t xml:space="preserve">). </w:t>
      </w:r>
      <w:r w:rsidRPr="004548BE">
        <w:rPr>
          <w:rFonts w:ascii="Georgia" w:eastAsia="Times New Roman" w:hAnsi="Georgia" w:cs="Times New Roman"/>
          <w:i/>
          <w:color w:val="auto"/>
          <w:sz w:val="20"/>
          <w:szCs w:val="20"/>
          <w:lang w:val="en-GB"/>
        </w:rPr>
        <w:t>This submission was very much welcomed and supported by the chair of the TG-M and the CWSS, as the presentation</w:t>
      </w:r>
      <w:r w:rsidRPr="004548BE">
        <w:rPr>
          <w:rFonts w:ascii="Georgia" w:eastAsia="Times New Roman" w:hAnsi="Georgia" w:cs="Times New Roman"/>
          <w:i/>
          <w:color w:val="auto"/>
          <w:sz w:val="20"/>
          <w:szCs w:val="22"/>
          <w:lang w:val="en-GB"/>
        </w:rPr>
        <w:t xml:space="preserve"> would give insight in the connection of the </w:t>
      </w:r>
      <w:proofErr w:type="spellStart"/>
      <w:r w:rsidRPr="004548BE">
        <w:rPr>
          <w:rFonts w:ascii="Georgia" w:eastAsia="Times New Roman" w:hAnsi="Georgia" w:cs="Times New Roman"/>
          <w:i/>
          <w:color w:val="auto"/>
          <w:sz w:val="20"/>
          <w:szCs w:val="22"/>
          <w:lang w:val="en-GB"/>
        </w:rPr>
        <w:t>Wadden</w:t>
      </w:r>
      <w:proofErr w:type="spellEnd"/>
      <w:r w:rsidRPr="004548BE">
        <w:rPr>
          <w:rFonts w:ascii="Georgia" w:eastAsia="Times New Roman" w:hAnsi="Georgia" w:cs="Times New Roman"/>
          <w:i/>
          <w:color w:val="auto"/>
          <w:sz w:val="20"/>
          <w:szCs w:val="22"/>
          <w:lang w:val="en-GB"/>
        </w:rPr>
        <w:t xml:space="preserve"> Sea with the Arctic region, illustrated by ongoing prominent research on migrating birds between the two regions and as such also raising awareness at the policy level of the importance of these connections. Due to the COVID 19 restrictions, the symposium was postponed to September 2020. </w:t>
      </w:r>
    </w:p>
    <w:p w14:paraId="00B3FA98" w14:textId="77777777" w:rsidR="00263665" w:rsidRDefault="00263665" w:rsidP="00263665">
      <w:pPr>
        <w:autoSpaceDE w:val="0"/>
        <w:autoSpaceDN w:val="0"/>
        <w:adjustRightInd w:val="0"/>
        <w:rPr>
          <w:rFonts w:asciiTheme="minorHAnsi" w:hAnsiTheme="minorHAnsi" w:cstheme="minorHAnsi"/>
          <w:bCs/>
          <w:sz w:val="20"/>
          <w:szCs w:val="20"/>
        </w:rPr>
      </w:pPr>
    </w:p>
    <w:p w14:paraId="13A14E1F" w14:textId="0E858444" w:rsidR="00263665" w:rsidRDefault="00263665" w:rsidP="004548BE">
      <w:pPr>
        <w:spacing w:line="276" w:lineRule="auto"/>
        <w:rPr>
          <w:rFonts w:ascii="Georgia" w:hAnsi="Georgia"/>
          <w:sz w:val="20"/>
          <w:szCs w:val="22"/>
          <w:lang w:val="en-GB"/>
        </w:rPr>
      </w:pPr>
      <w:r w:rsidRPr="004548BE">
        <w:rPr>
          <w:rFonts w:ascii="Georgia" w:hAnsi="Georgia"/>
          <w:sz w:val="20"/>
          <w:szCs w:val="22"/>
          <w:lang w:val="en-GB"/>
        </w:rPr>
        <w:t>This note thus picks up from WSB-31.</w:t>
      </w:r>
    </w:p>
    <w:p w14:paraId="332FE6B7" w14:textId="77777777" w:rsidR="00A250A2" w:rsidRPr="004548BE" w:rsidRDefault="00A250A2" w:rsidP="004548BE">
      <w:pPr>
        <w:spacing w:line="276" w:lineRule="auto"/>
        <w:rPr>
          <w:rFonts w:ascii="Georgia" w:hAnsi="Georgia"/>
          <w:sz w:val="20"/>
          <w:szCs w:val="22"/>
          <w:lang w:val="en-GB"/>
        </w:rPr>
      </w:pPr>
    </w:p>
    <w:p w14:paraId="3721160E" w14:textId="77777777" w:rsidR="00263665" w:rsidRPr="00263665" w:rsidRDefault="00263665" w:rsidP="00263665">
      <w:pPr>
        <w:spacing w:after="200" w:line="276" w:lineRule="auto"/>
        <w:rPr>
          <w:rFonts w:ascii="Arial" w:eastAsiaTheme="majorEastAsia" w:hAnsi="Arial" w:cs="Arial"/>
          <w:b/>
          <w:bCs/>
          <w:color w:val="000000" w:themeColor="text1"/>
          <w:lang w:val="en-GB"/>
        </w:rPr>
      </w:pPr>
      <w:r w:rsidRPr="00263665">
        <w:rPr>
          <w:rFonts w:ascii="Arial" w:eastAsiaTheme="majorEastAsia" w:hAnsi="Arial" w:cs="Arial"/>
          <w:b/>
          <w:bCs/>
          <w:color w:val="000000" w:themeColor="text1"/>
          <w:lang w:val="en-GB"/>
        </w:rPr>
        <w:lastRenderedPageBreak/>
        <w:t>Discussion:</w:t>
      </w:r>
    </w:p>
    <w:p w14:paraId="0B57FB15" w14:textId="77777777" w:rsidR="00263665" w:rsidRPr="00263665" w:rsidRDefault="00263665" w:rsidP="00263665">
      <w:pPr>
        <w:spacing w:line="276" w:lineRule="auto"/>
        <w:rPr>
          <w:rFonts w:ascii="Georgia" w:hAnsi="Georgia"/>
          <w:sz w:val="20"/>
          <w:szCs w:val="22"/>
          <w:lang w:val="en-GB"/>
        </w:rPr>
      </w:pPr>
      <w:r w:rsidRPr="004548BE">
        <w:rPr>
          <w:rFonts w:ascii="Georgia" w:hAnsi="Georgia"/>
          <w:sz w:val="20"/>
          <w:szCs w:val="22"/>
          <w:lang w:val="en-GB"/>
        </w:rPr>
        <w:t xml:space="preserve">Being aware that TWSC has limited resources due to </w:t>
      </w:r>
      <w:proofErr w:type="spellStart"/>
      <w:r w:rsidRPr="004548BE">
        <w:rPr>
          <w:rFonts w:ascii="Georgia" w:hAnsi="Georgia"/>
          <w:sz w:val="20"/>
          <w:szCs w:val="22"/>
          <w:lang w:val="en-GB"/>
        </w:rPr>
        <w:t>it’s</w:t>
      </w:r>
      <w:proofErr w:type="spellEnd"/>
      <w:r w:rsidRPr="004548BE">
        <w:rPr>
          <w:rFonts w:ascii="Georgia" w:hAnsi="Georgia"/>
          <w:sz w:val="20"/>
          <w:szCs w:val="22"/>
          <w:lang w:val="en-GB"/>
        </w:rPr>
        <w:t xml:space="preserve"> limited size compared with other marine litter “players”, i.e.</w:t>
      </w:r>
      <w:r>
        <w:rPr>
          <w:rFonts w:cstheme="minorHAnsi"/>
          <w:sz w:val="20"/>
          <w:szCs w:val="20"/>
        </w:rPr>
        <w:t xml:space="preserve"> </w:t>
      </w:r>
      <w:hyperlink r:id="rId13" w:history="1">
        <w:r w:rsidRPr="004548BE">
          <w:rPr>
            <w:rStyle w:val="Hyperlink"/>
            <w:rFonts w:ascii="Georgia" w:hAnsi="Georgia" w:cstheme="minorHAnsi"/>
            <w:sz w:val="20"/>
            <w:szCs w:val="20"/>
          </w:rPr>
          <w:t>PAME</w:t>
        </w:r>
        <w:r>
          <w:rPr>
            <w:rStyle w:val="Hyperlink"/>
            <w:rFonts w:cstheme="minorHAnsi"/>
            <w:sz w:val="20"/>
            <w:szCs w:val="20"/>
          </w:rPr>
          <w:t xml:space="preserve"> under the Arctic Council</w:t>
        </w:r>
      </w:hyperlink>
      <w:r>
        <w:rPr>
          <w:rFonts w:cstheme="minorHAnsi"/>
          <w:sz w:val="20"/>
          <w:szCs w:val="20"/>
        </w:rPr>
        <w:t xml:space="preserve">, </w:t>
      </w:r>
      <w:hyperlink r:id="rId14" w:history="1">
        <w:r>
          <w:rPr>
            <w:rStyle w:val="Hyperlink"/>
            <w:rFonts w:cstheme="minorHAnsi"/>
            <w:sz w:val="20"/>
            <w:szCs w:val="20"/>
          </w:rPr>
          <w:t>EEA</w:t>
        </w:r>
      </w:hyperlink>
      <w:r>
        <w:rPr>
          <w:rFonts w:cstheme="minorHAnsi"/>
          <w:sz w:val="20"/>
          <w:szCs w:val="20"/>
        </w:rPr>
        <w:t xml:space="preserve"> and </w:t>
      </w:r>
      <w:hyperlink r:id="rId15" w:history="1">
        <w:r>
          <w:rPr>
            <w:rStyle w:val="Hyperlink"/>
            <w:rFonts w:cstheme="minorHAnsi"/>
            <w:sz w:val="20"/>
            <w:szCs w:val="20"/>
          </w:rPr>
          <w:t>OSPAR</w:t>
        </w:r>
      </w:hyperlink>
      <w:r>
        <w:rPr>
          <w:rFonts w:cstheme="minorHAnsi"/>
          <w:sz w:val="20"/>
          <w:szCs w:val="20"/>
        </w:rPr>
        <w:t xml:space="preserve"> </w:t>
      </w:r>
      <w:r w:rsidRPr="00263665">
        <w:rPr>
          <w:rFonts w:ascii="Georgia" w:hAnsi="Georgia"/>
          <w:sz w:val="20"/>
          <w:szCs w:val="22"/>
          <w:lang w:val="en-GB"/>
        </w:rPr>
        <w:t xml:space="preserve">it is perhaps more obvious to focus on the strengths of TWSC in a marine litter context rather than spreading initiatives and resources where comprehensive strategies and action plans have already been formulated. </w:t>
      </w:r>
    </w:p>
    <w:p w14:paraId="49480448" w14:textId="77777777" w:rsidR="00263665" w:rsidRPr="00263665" w:rsidRDefault="00263665" w:rsidP="00263665">
      <w:pPr>
        <w:spacing w:line="276" w:lineRule="auto"/>
        <w:rPr>
          <w:rFonts w:ascii="Georgia" w:hAnsi="Georgia"/>
          <w:sz w:val="20"/>
          <w:szCs w:val="22"/>
          <w:lang w:val="en-GB"/>
        </w:rPr>
      </w:pPr>
      <w:r w:rsidRPr="00263665">
        <w:rPr>
          <w:rFonts w:ascii="Georgia" w:hAnsi="Georgia"/>
          <w:sz w:val="20"/>
          <w:szCs w:val="22"/>
          <w:lang w:val="en-GB"/>
        </w:rPr>
        <w:t xml:space="preserve">This especially applies to the management and action angle, potentially meaning that TWSC do not formulate independent management and action strategy in line with </w:t>
      </w:r>
      <w:proofErr w:type="gramStart"/>
      <w:r w:rsidRPr="00263665">
        <w:rPr>
          <w:rFonts w:ascii="Georgia" w:hAnsi="Georgia"/>
          <w:sz w:val="20"/>
          <w:szCs w:val="22"/>
          <w:lang w:val="en-GB"/>
        </w:rPr>
        <w:t>i.e.</w:t>
      </w:r>
      <w:proofErr w:type="gramEnd"/>
      <w:r w:rsidRPr="00263665">
        <w:rPr>
          <w:rFonts w:ascii="Georgia" w:hAnsi="Georgia"/>
          <w:sz w:val="20"/>
          <w:szCs w:val="22"/>
          <w:lang w:val="en-GB"/>
        </w:rPr>
        <w:t xml:space="preserve"> MAPAS, </w:t>
      </w:r>
      <w:proofErr w:type="spellStart"/>
      <w:r w:rsidRPr="00263665">
        <w:rPr>
          <w:rFonts w:ascii="Georgia" w:hAnsi="Georgia"/>
          <w:sz w:val="20"/>
          <w:szCs w:val="22"/>
          <w:lang w:val="en-GB"/>
        </w:rPr>
        <w:t>Swimway</w:t>
      </w:r>
      <w:proofErr w:type="spellEnd"/>
      <w:r w:rsidRPr="00263665">
        <w:rPr>
          <w:rFonts w:ascii="Georgia" w:hAnsi="Georgia"/>
          <w:sz w:val="20"/>
          <w:szCs w:val="22"/>
          <w:lang w:val="en-GB"/>
        </w:rPr>
        <w:t xml:space="preserve"> and Flyway when it comes to Marine litter.</w:t>
      </w:r>
    </w:p>
    <w:p w14:paraId="6AD92C13" w14:textId="77777777" w:rsidR="00263665" w:rsidRPr="00263665" w:rsidRDefault="00263665" w:rsidP="00263665">
      <w:pPr>
        <w:spacing w:line="276" w:lineRule="auto"/>
        <w:rPr>
          <w:rFonts w:ascii="Georgia" w:hAnsi="Georgia"/>
          <w:sz w:val="20"/>
          <w:szCs w:val="22"/>
          <w:lang w:val="en-GB"/>
        </w:rPr>
      </w:pPr>
      <w:r w:rsidRPr="00263665">
        <w:rPr>
          <w:rFonts w:ascii="Georgia" w:hAnsi="Georgia"/>
          <w:sz w:val="20"/>
          <w:szCs w:val="22"/>
          <w:lang w:val="en-GB"/>
        </w:rPr>
        <w:t>A potential strength of TWSC in the Marine Litter context attaches to the research recommendation, or to be more precise, remarks and preconditions mentioned about monitoring and data. Assuming TWSC is successful in creating easy access to data collected according to TMAP and other relevant data this might be the area to concentrate marine litter resources rather than formulating management and action strategies that would lean heavily on such already formulated by other organizations/stakeholders.</w:t>
      </w:r>
    </w:p>
    <w:p w14:paraId="287CC0A7" w14:textId="77777777" w:rsidR="00263665" w:rsidRPr="00263665" w:rsidRDefault="00263665" w:rsidP="00263665">
      <w:pPr>
        <w:spacing w:line="276" w:lineRule="auto"/>
        <w:rPr>
          <w:rFonts w:ascii="Georgia" w:hAnsi="Georgia"/>
          <w:sz w:val="20"/>
          <w:szCs w:val="22"/>
          <w:lang w:val="en-GB"/>
        </w:rPr>
      </w:pPr>
      <w:r w:rsidRPr="00263665">
        <w:rPr>
          <w:rFonts w:ascii="Georgia" w:hAnsi="Georgia"/>
          <w:sz w:val="20"/>
          <w:szCs w:val="22"/>
          <w:lang w:val="en-GB"/>
        </w:rPr>
        <w:t>However as not to totally discard possible specific initiatives within the TWSC or from related stakeholders, a possibility to facilitate those can be obtained within the Partnership Hub concept.</w:t>
      </w:r>
    </w:p>
    <w:p w14:paraId="54F781EF" w14:textId="77777777" w:rsidR="00263665" w:rsidRDefault="00263665" w:rsidP="00263665">
      <w:pPr>
        <w:rPr>
          <w:rFonts w:cstheme="minorHAnsi"/>
          <w:sz w:val="20"/>
          <w:szCs w:val="20"/>
        </w:rPr>
      </w:pPr>
    </w:p>
    <w:p w14:paraId="3640A1AA" w14:textId="77777777" w:rsidR="00263665" w:rsidRPr="00263665" w:rsidRDefault="00263665" w:rsidP="00263665">
      <w:pPr>
        <w:spacing w:after="200" w:line="276" w:lineRule="auto"/>
        <w:rPr>
          <w:rFonts w:ascii="Arial" w:eastAsiaTheme="majorEastAsia" w:hAnsi="Arial" w:cs="Arial"/>
          <w:b/>
          <w:bCs/>
          <w:color w:val="000000" w:themeColor="text1"/>
          <w:lang w:val="en-GB"/>
        </w:rPr>
      </w:pPr>
      <w:r w:rsidRPr="00263665">
        <w:rPr>
          <w:rFonts w:ascii="Arial" w:eastAsiaTheme="majorEastAsia" w:hAnsi="Arial" w:cs="Arial"/>
          <w:b/>
          <w:bCs/>
          <w:color w:val="000000" w:themeColor="text1"/>
          <w:lang w:val="en-GB"/>
        </w:rPr>
        <w:t>Possible scenarios of activities:</w:t>
      </w:r>
    </w:p>
    <w:p w14:paraId="6886C98D" w14:textId="77777777" w:rsidR="00263665" w:rsidRPr="004548BE" w:rsidRDefault="00263665" w:rsidP="00263665">
      <w:pPr>
        <w:rPr>
          <w:rFonts w:ascii="Georgia" w:hAnsi="Georgia" w:cstheme="minorHAnsi"/>
          <w:sz w:val="20"/>
          <w:szCs w:val="20"/>
        </w:rPr>
      </w:pPr>
      <w:r w:rsidRPr="004548BE">
        <w:rPr>
          <w:rFonts w:ascii="Georgia" w:hAnsi="Georgia" w:cstheme="minorHAnsi"/>
          <w:sz w:val="20"/>
          <w:szCs w:val="20"/>
        </w:rPr>
        <w:t>In ascending order based on resource intensity as possible:</w:t>
      </w:r>
    </w:p>
    <w:p w14:paraId="15EF1B6A" w14:textId="77777777" w:rsidR="00263665" w:rsidRPr="004548BE" w:rsidRDefault="00263665" w:rsidP="00263665">
      <w:pPr>
        <w:pStyle w:val="ListParagraph"/>
        <w:numPr>
          <w:ilvl w:val="0"/>
          <w:numId w:val="7"/>
        </w:numPr>
        <w:spacing w:after="200" w:line="276" w:lineRule="auto"/>
        <w:rPr>
          <w:rFonts w:ascii="Georgia" w:hAnsi="Georgia" w:cstheme="minorHAnsi"/>
          <w:sz w:val="20"/>
          <w:szCs w:val="20"/>
        </w:rPr>
      </w:pPr>
      <w:r w:rsidRPr="004548BE">
        <w:rPr>
          <w:rFonts w:ascii="Georgia" w:hAnsi="Georgia" w:cstheme="minorHAnsi"/>
          <w:sz w:val="20"/>
          <w:szCs w:val="20"/>
        </w:rPr>
        <w:t>Maintain present ambitions regarding marine litter with focus on monitoring and QSR-reporting.</w:t>
      </w:r>
    </w:p>
    <w:p w14:paraId="10FB6849" w14:textId="77777777" w:rsidR="00263665" w:rsidRPr="004548BE" w:rsidRDefault="00263665" w:rsidP="00263665">
      <w:pPr>
        <w:pStyle w:val="ListParagraph"/>
        <w:numPr>
          <w:ilvl w:val="0"/>
          <w:numId w:val="7"/>
        </w:numPr>
        <w:spacing w:after="200" w:line="276" w:lineRule="auto"/>
        <w:rPr>
          <w:rFonts w:ascii="Georgia" w:hAnsi="Georgia" w:cstheme="minorHAnsi"/>
          <w:sz w:val="20"/>
          <w:szCs w:val="20"/>
        </w:rPr>
      </w:pPr>
      <w:r w:rsidRPr="004548BE">
        <w:rPr>
          <w:rFonts w:ascii="Georgia" w:hAnsi="Georgia" w:cstheme="minorHAnsi"/>
          <w:sz w:val="20"/>
          <w:szCs w:val="20"/>
        </w:rPr>
        <w:t xml:space="preserve">Evaluate the coverage of marine litter monitoring in NL, D &amp; DK and subsequently make proposals for updating the national monitoring </w:t>
      </w:r>
      <w:proofErr w:type="spellStart"/>
      <w:r w:rsidRPr="004548BE">
        <w:rPr>
          <w:rFonts w:ascii="Georgia" w:hAnsi="Georgia" w:cstheme="minorHAnsi"/>
          <w:sz w:val="20"/>
          <w:szCs w:val="20"/>
        </w:rPr>
        <w:t>programs.c</w:t>
      </w:r>
      <w:proofErr w:type="spellEnd"/>
      <w:r w:rsidRPr="004548BE">
        <w:rPr>
          <w:rFonts w:ascii="Georgia" w:hAnsi="Georgia" w:cstheme="minorHAnsi"/>
          <w:sz w:val="20"/>
          <w:szCs w:val="20"/>
        </w:rPr>
        <w:tab/>
      </w:r>
      <w:r w:rsidRPr="004548BE">
        <w:rPr>
          <w:rFonts w:ascii="Georgia" w:hAnsi="Georgia" w:cstheme="minorHAnsi"/>
          <w:sz w:val="20"/>
          <w:szCs w:val="20"/>
        </w:rPr>
        <w:tab/>
      </w:r>
      <w:r w:rsidRPr="004548BE">
        <w:rPr>
          <w:rFonts w:ascii="Georgia" w:hAnsi="Georgia" w:cstheme="minorHAnsi"/>
          <w:sz w:val="20"/>
          <w:szCs w:val="20"/>
        </w:rPr>
        <w:tab/>
      </w:r>
      <w:r w:rsidRPr="004548BE">
        <w:rPr>
          <w:rFonts w:ascii="Georgia" w:hAnsi="Georgia" w:cstheme="minorHAnsi"/>
          <w:sz w:val="20"/>
          <w:szCs w:val="20"/>
        </w:rPr>
        <w:tab/>
      </w:r>
    </w:p>
    <w:p w14:paraId="17DC6388" w14:textId="77777777" w:rsidR="00263665" w:rsidRPr="004548BE" w:rsidRDefault="00263665" w:rsidP="00263665">
      <w:pPr>
        <w:pStyle w:val="ListParagraph"/>
        <w:numPr>
          <w:ilvl w:val="0"/>
          <w:numId w:val="7"/>
        </w:numPr>
        <w:spacing w:after="200" w:line="276" w:lineRule="auto"/>
        <w:rPr>
          <w:rFonts w:ascii="Georgia" w:hAnsi="Georgia" w:cstheme="minorHAnsi"/>
          <w:sz w:val="20"/>
          <w:szCs w:val="20"/>
        </w:rPr>
      </w:pPr>
      <w:r w:rsidRPr="004548BE">
        <w:rPr>
          <w:rFonts w:ascii="Georgia" w:hAnsi="Georgia" w:cstheme="minorHAnsi"/>
          <w:sz w:val="20"/>
          <w:szCs w:val="20"/>
        </w:rPr>
        <w:t>To intensify efforts regarding systematic access to data thus also facilitating research initiatives.</w:t>
      </w:r>
    </w:p>
    <w:p w14:paraId="7CE315EB" w14:textId="77777777" w:rsidR="00263665" w:rsidRPr="004548BE" w:rsidRDefault="00263665" w:rsidP="00263665">
      <w:pPr>
        <w:pStyle w:val="ListParagraph"/>
        <w:numPr>
          <w:ilvl w:val="0"/>
          <w:numId w:val="7"/>
        </w:numPr>
        <w:spacing w:after="200" w:line="276" w:lineRule="auto"/>
        <w:rPr>
          <w:rFonts w:ascii="Georgia" w:hAnsi="Georgia" w:cstheme="minorHAnsi"/>
          <w:sz w:val="20"/>
          <w:szCs w:val="20"/>
        </w:rPr>
      </w:pPr>
      <w:r w:rsidRPr="004548BE">
        <w:rPr>
          <w:rFonts w:ascii="Georgia" w:hAnsi="Georgia" w:cstheme="minorHAnsi"/>
          <w:sz w:val="20"/>
          <w:szCs w:val="20"/>
        </w:rPr>
        <w:t>To offer the Partnership Hub (and Center) as a place for stakeholder-activities and initiatives beyond monitoring/QSR and research.</w:t>
      </w:r>
    </w:p>
    <w:p w14:paraId="2ECCDD72" w14:textId="77777777" w:rsidR="00263665" w:rsidRPr="004548BE" w:rsidRDefault="00263665" w:rsidP="00263665">
      <w:pPr>
        <w:pStyle w:val="ListParagraph"/>
        <w:numPr>
          <w:ilvl w:val="0"/>
          <w:numId w:val="7"/>
        </w:numPr>
        <w:spacing w:after="200" w:line="276" w:lineRule="auto"/>
        <w:rPr>
          <w:rFonts w:ascii="Georgia" w:hAnsi="Georgia" w:cstheme="minorHAnsi"/>
          <w:sz w:val="20"/>
          <w:szCs w:val="20"/>
        </w:rPr>
      </w:pPr>
      <w:r w:rsidRPr="004548BE">
        <w:rPr>
          <w:rFonts w:ascii="Georgia" w:hAnsi="Georgia" w:cstheme="minorHAnsi"/>
          <w:sz w:val="20"/>
          <w:szCs w:val="20"/>
        </w:rPr>
        <w:t xml:space="preserve">More actively identify specific research gaps and facilitate project formulation </w:t>
      </w:r>
    </w:p>
    <w:p w14:paraId="045828AC" w14:textId="77777777" w:rsidR="00263665" w:rsidRPr="004548BE" w:rsidRDefault="00263665" w:rsidP="00263665">
      <w:pPr>
        <w:pStyle w:val="ListParagraph"/>
        <w:numPr>
          <w:ilvl w:val="0"/>
          <w:numId w:val="7"/>
        </w:numPr>
        <w:spacing w:after="200" w:line="276" w:lineRule="auto"/>
        <w:rPr>
          <w:rFonts w:ascii="Georgia" w:hAnsi="Georgia" w:cstheme="minorHAnsi"/>
          <w:sz w:val="20"/>
          <w:szCs w:val="20"/>
        </w:rPr>
      </w:pPr>
      <w:r w:rsidRPr="004548BE">
        <w:rPr>
          <w:rFonts w:ascii="Georgia" w:hAnsi="Georgia" w:cstheme="minorHAnsi"/>
          <w:sz w:val="20"/>
          <w:szCs w:val="20"/>
        </w:rPr>
        <w:t xml:space="preserve">To supplement and actively participate in strategies/initiatives from other stakeholders, connecting to the note being prepared by RWS, NL. </w:t>
      </w:r>
    </w:p>
    <w:p w14:paraId="451D022F" w14:textId="77777777" w:rsidR="00263665" w:rsidRPr="004548BE" w:rsidRDefault="00263665" w:rsidP="00263665">
      <w:pPr>
        <w:pStyle w:val="ListParagraph"/>
        <w:numPr>
          <w:ilvl w:val="0"/>
          <w:numId w:val="7"/>
        </w:numPr>
        <w:spacing w:after="200" w:line="276" w:lineRule="auto"/>
        <w:rPr>
          <w:rFonts w:ascii="Georgia" w:hAnsi="Georgia" w:cstheme="minorHAnsi"/>
          <w:sz w:val="20"/>
          <w:szCs w:val="20"/>
        </w:rPr>
      </w:pPr>
      <w:r w:rsidRPr="004548BE">
        <w:rPr>
          <w:rFonts w:ascii="Georgia" w:hAnsi="Georgia" w:cstheme="minorHAnsi"/>
          <w:sz w:val="20"/>
          <w:szCs w:val="20"/>
        </w:rPr>
        <w:t xml:space="preserve">To develop a Trilateral strategy and action plan for MC-2022 for inclusion as an annex in the new Declaration in line with other examples (SIMP, MAPAS, </w:t>
      </w:r>
      <w:proofErr w:type="spellStart"/>
      <w:r w:rsidRPr="004548BE">
        <w:rPr>
          <w:rFonts w:ascii="Georgia" w:hAnsi="Georgia" w:cstheme="minorHAnsi"/>
          <w:sz w:val="20"/>
          <w:szCs w:val="20"/>
        </w:rPr>
        <w:t>Swimway</w:t>
      </w:r>
      <w:proofErr w:type="spellEnd"/>
      <w:r w:rsidRPr="004548BE">
        <w:rPr>
          <w:rFonts w:ascii="Georgia" w:hAnsi="Georgia" w:cstheme="minorHAnsi"/>
          <w:sz w:val="20"/>
          <w:szCs w:val="20"/>
        </w:rPr>
        <w:t xml:space="preserve">, </w:t>
      </w:r>
      <w:proofErr w:type="spellStart"/>
      <w:r w:rsidRPr="004548BE">
        <w:rPr>
          <w:rFonts w:ascii="Georgia" w:hAnsi="Georgia" w:cstheme="minorHAnsi"/>
          <w:sz w:val="20"/>
          <w:szCs w:val="20"/>
        </w:rPr>
        <w:t>Flyvay</w:t>
      </w:r>
      <w:proofErr w:type="spellEnd"/>
      <w:r w:rsidRPr="004548BE">
        <w:rPr>
          <w:rFonts w:ascii="Georgia" w:hAnsi="Georgia" w:cstheme="minorHAnsi"/>
          <w:sz w:val="20"/>
          <w:szCs w:val="20"/>
        </w:rPr>
        <w:t xml:space="preserve"> etc.) </w:t>
      </w:r>
      <w:proofErr w:type="gramStart"/>
      <w:r w:rsidRPr="004548BE">
        <w:rPr>
          <w:rFonts w:ascii="Georgia" w:hAnsi="Georgia" w:cstheme="minorHAnsi"/>
          <w:sz w:val="20"/>
          <w:szCs w:val="20"/>
        </w:rPr>
        <w:t>e.g.</w:t>
      </w:r>
      <w:proofErr w:type="gramEnd"/>
      <w:r w:rsidRPr="004548BE">
        <w:rPr>
          <w:rFonts w:ascii="Georgia" w:hAnsi="Georgia" w:cstheme="minorHAnsi"/>
          <w:sz w:val="20"/>
          <w:szCs w:val="20"/>
        </w:rPr>
        <w:t xml:space="preserve"> based on OSPAR’s regional Plan on Marine Litter.</w:t>
      </w:r>
    </w:p>
    <w:p w14:paraId="04E9ABA8" w14:textId="77777777" w:rsidR="00263665" w:rsidRDefault="00263665" w:rsidP="00263665">
      <w:pPr>
        <w:pStyle w:val="ListParagraph"/>
        <w:rPr>
          <w:rFonts w:cstheme="minorHAnsi"/>
          <w:sz w:val="20"/>
          <w:szCs w:val="20"/>
        </w:rPr>
      </w:pPr>
    </w:p>
    <w:p w14:paraId="136AF2B3" w14:textId="77777777" w:rsidR="00263665" w:rsidRPr="004548BE" w:rsidRDefault="00263665" w:rsidP="004548BE">
      <w:pPr>
        <w:spacing w:after="200" w:line="276" w:lineRule="auto"/>
        <w:rPr>
          <w:rFonts w:ascii="Arial" w:eastAsiaTheme="majorEastAsia" w:hAnsi="Arial" w:cs="Arial"/>
          <w:b/>
          <w:bCs/>
          <w:color w:val="000000" w:themeColor="text1"/>
          <w:lang w:val="en-GB"/>
        </w:rPr>
      </w:pPr>
      <w:r w:rsidRPr="004548BE">
        <w:rPr>
          <w:rFonts w:ascii="Arial" w:eastAsiaTheme="majorEastAsia" w:hAnsi="Arial" w:cs="Arial"/>
          <w:b/>
          <w:bCs/>
          <w:color w:val="000000" w:themeColor="text1"/>
          <w:lang w:val="en-GB"/>
        </w:rPr>
        <w:t>Recommendation:</w:t>
      </w:r>
    </w:p>
    <w:p w14:paraId="08ED6604" w14:textId="77777777" w:rsidR="00263665" w:rsidRPr="004548BE" w:rsidRDefault="00263665" w:rsidP="004548BE">
      <w:pPr>
        <w:spacing w:line="276" w:lineRule="auto"/>
        <w:rPr>
          <w:rFonts w:ascii="Georgia" w:hAnsi="Georgia"/>
          <w:sz w:val="20"/>
          <w:szCs w:val="22"/>
          <w:lang w:val="en-GB"/>
        </w:rPr>
      </w:pPr>
      <w:r w:rsidRPr="004548BE">
        <w:rPr>
          <w:rFonts w:ascii="Georgia" w:hAnsi="Georgia"/>
          <w:sz w:val="20"/>
          <w:szCs w:val="22"/>
          <w:lang w:val="en-GB"/>
        </w:rPr>
        <w:t xml:space="preserve">It is recommended that TG-M discuss the </w:t>
      </w:r>
      <w:proofErr w:type="gramStart"/>
      <w:r w:rsidRPr="004548BE">
        <w:rPr>
          <w:rFonts w:ascii="Georgia" w:hAnsi="Georgia"/>
          <w:sz w:val="20"/>
          <w:szCs w:val="22"/>
          <w:lang w:val="en-GB"/>
        </w:rPr>
        <w:t>above, and</w:t>
      </w:r>
      <w:proofErr w:type="gramEnd"/>
      <w:r w:rsidRPr="004548BE">
        <w:rPr>
          <w:rFonts w:ascii="Georgia" w:hAnsi="Georgia"/>
          <w:sz w:val="20"/>
          <w:szCs w:val="22"/>
          <w:lang w:val="en-GB"/>
        </w:rPr>
        <w:t xml:space="preserve"> consider choosing to focus/restrict the TWSC effort on Marine Litter to monitoring, data access and QSR-reporting corresponding to activities A to D, and to consider the compliance of such a decision with the Leeuwarden Declaration, section 4.1. and 4.2.</w:t>
      </w:r>
    </w:p>
    <w:p w14:paraId="1DCA0B64" w14:textId="77777777" w:rsidR="00263665" w:rsidRPr="00263665" w:rsidRDefault="00263665" w:rsidP="007A258C">
      <w:pPr>
        <w:spacing w:line="276" w:lineRule="auto"/>
        <w:rPr>
          <w:rFonts w:ascii="Georgia" w:hAnsi="Georgia"/>
          <w:sz w:val="20"/>
          <w:szCs w:val="22"/>
        </w:rPr>
      </w:pPr>
    </w:p>
    <w:bookmarkEnd w:id="1"/>
    <w:sectPr w:rsidR="00263665" w:rsidRPr="00263665" w:rsidSect="0094354F">
      <w:headerReference w:type="default" r:id="rId16"/>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8444" w14:textId="44B4D1BD" w:rsidR="0069677C" w:rsidRDefault="0069677C" w:rsidP="0069677C">
    <w:pPr>
      <w:rPr>
        <w:rFonts w:ascii="Georgia" w:hAnsi="Georgia"/>
        <w:color w:val="808080"/>
        <w:sz w:val="18"/>
        <w:szCs w:val="18"/>
        <w:lang w:val="en-GB"/>
      </w:rPr>
    </w:pPr>
    <w:r>
      <w:rPr>
        <w:rFonts w:ascii="Georgia" w:hAnsi="Georgia"/>
        <w:color w:val="808080"/>
        <w:sz w:val="18"/>
        <w:szCs w:val="18"/>
        <w:lang w:val="en-GB"/>
      </w:rPr>
      <w:t>TG-M 20-4/4/</w:t>
    </w:r>
    <w:r w:rsidR="00280F4C">
      <w:rPr>
        <w:rFonts w:ascii="Georgia" w:hAnsi="Georgia"/>
        <w:color w:val="808080"/>
        <w:sz w:val="18"/>
        <w:szCs w:val="18"/>
        <w:lang w:val="en-GB"/>
      </w:rPr>
      <w:t>5</w:t>
    </w:r>
    <w:r>
      <w:rPr>
        <w:rFonts w:ascii="Georgia" w:hAnsi="Georgia"/>
        <w:color w:val="808080"/>
        <w:sz w:val="18"/>
        <w:szCs w:val="18"/>
        <w:lang w:val="en-GB"/>
      </w:rPr>
      <w:t xml:space="preserve"> Cover note marine litter (2020-1</w:t>
    </w:r>
    <w:r w:rsidR="004202EC">
      <w:rPr>
        <w:rFonts w:ascii="Georgia" w:hAnsi="Georgia"/>
        <w:color w:val="808080"/>
        <w:sz w:val="18"/>
        <w:szCs w:val="18"/>
        <w:lang w:val="en-GB"/>
      </w:rPr>
      <w:t>2</w:t>
    </w:r>
    <w:r>
      <w:rPr>
        <w:rFonts w:ascii="Georgia" w:hAnsi="Georgia"/>
        <w:color w:val="808080"/>
        <w:sz w:val="18"/>
        <w:szCs w:val="18"/>
        <w:lang w:val="en-GB"/>
      </w:rPr>
      <w:t>-</w:t>
    </w:r>
    <w:r w:rsidR="004202EC">
      <w:rPr>
        <w:rFonts w:ascii="Georgia" w:hAnsi="Georgia"/>
        <w:color w:val="808080"/>
        <w:sz w:val="18"/>
        <w:szCs w:val="18"/>
        <w:lang w:val="en-GB"/>
      </w:rPr>
      <w:t>08</w:t>
    </w:r>
    <w:r>
      <w:rPr>
        <w:rFonts w:ascii="Georgia" w:hAnsi="Georgia"/>
        <w:color w:val="808080"/>
        <w:sz w:val="18"/>
        <w:szCs w:val="18"/>
        <w:lang w:val="en-GB"/>
      </w:rPr>
      <w:t>)</w:t>
    </w:r>
  </w:p>
  <w:p w14:paraId="1BD4AAD2" w14:textId="77777777" w:rsidR="0069677C" w:rsidRPr="0069677C" w:rsidRDefault="0069677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3143"/>
    <w:multiLevelType w:val="hybridMultilevel"/>
    <w:tmpl w:val="D32CE8F0"/>
    <w:lvl w:ilvl="0" w:tplc="09DEFD60">
      <w:start w:val="1"/>
      <w:numFmt w:val="upperLetter"/>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05110"/>
    <w:rsid w:val="00010D2D"/>
    <w:rsid w:val="000208AE"/>
    <w:rsid w:val="000478D3"/>
    <w:rsid w:val="00063E3C"/>
    <w:rsid w:val="00073712"/>
    <w:rsid w:val="000773D4"/>
    <w:rsid w:val="00093165"/>
    <w:rsid w:val="000A1308"/>
    <w:rsid w:val="000A6D0F"/>
    <w:rsid w:val="000D6000"/>
    <w:rsid w:val="00133CDB"/>
    <w:rsid w:val="00147DE8"/>
    <w:rsid w:val="0016174D"/>
    <w:rsid w:val="00167032"/>
    <w:rsid w:val="001A5AB5"/>
    <w:rsid w:val="001B206C"/>
    <w:rsid w:val="001B6A8B"/>
    <w:rsid w:val="001D044E"/>
    <w:rsid w:val="001F3F04"/>
    <w:rsid w:val="001F4228"/>
    <w:rsid w:val="001F4FB2"/>
    <w:rsid w:val="00202C41"/>
    <w:rsid w:val="00215254"/>
    <w:rsid w:val="00225717"/>
    <w:rsid w:val="00240AFF"/>
    <w:rsid w:val="0024597E"/>
    <w:rsid w:val="002570E2"/>
    <w:rsid w:val="00263665"/>
    <w:rsid w:val="00280F4C"/>
    <w:rsid w:val="002814A3"/>
    <w:rsid w:val="002A2851"/>
    <w:rsid w:val="002B5AB3"/>
    <w:rsid w:val="002C71BE"/>
    <w:rsid w:val="002D5AE4"/>
    <w:rsid w:val="002F0F57"/>
    <w:rsid w:val="00324417"/>
    <w:rsid w:val="00330F17"/>
    <w:rsid w:val="003C4E64"/>
    <w:rsid w:val="003E2F99"/>
    <w:rsid w:val="003F4A4D"/>
    <w:rsid w:val="00411E3A"/>
    <w:rsid w:val="004202EC"/>
    <w:rsid w:val="004205EB"/>
    <w:rsid w:val="004548BE"/>
    <w:rsid w:val="0048049E"/>
    <w:rsid w:val="00486C04"/>
    <w:rsid w:val="0048782E"/>
    <w:rsid w:val="004D626F"/>
    <w:rsid w:val="004F686F"/>
    <w:rsid w:val="0050563B"/>
    <w:rsid w:val="0051787B"/>
    <w:rsid w:val="00527DA2"/>
    <w:rsid w:val="00565654"/>
    <w:rsid w:val="00567BCF"/>
    <w:rsid w:val="00577229"/>
    <w:rsid w:val="005F0948"/>
    <w:rsid w:val="00607CFF"/>
    <w:rsid w:val="006318CA"/>
    <w:rsid w:val="00647497"/>
    <w:rsid w:val="0069677C"/>
    <w:rsid w:val="00696CA7"/>
    <w:rsid w:val="006B5CC2"/>
    <w:rsid w:val="006E10B1"/>
    <w:rsid w:val="00721513"/>
    <w:rsid w:val="007810A3"/>
    <w:rsid w:val="00785365"/>
    <w:rsid w:val="007861D9"/>
    <w:rsid w:val="00795532"/>
    <w:rsid w:val="007A258C"/>
    <w:rsid w:val="007A6FA2"/>
    <w:rsid w:val="007F0012"/>
    <w:rsid w:val="00805CFC"/>
    <w:rsid w:val="00842A2F"/>
    <w:rsid w:val="00844401"/>
    <w:rsid w:val="008561DC"/>
    <w:rsid w:val="008A0A5A"/>
    <w:rsid w:val="008C66A3"/>
    <w:rsid w:val="009148DD"/>
    <w:rsid w:val="00923B78"/>
    <w:rsid w:val="009270FB"/>
    <w:rsid w:val="0094354F"/>
    <w:rsid w:val="00980B05"/>
    <w:rsid w:val="00987517"/>
    <w:rsid w:val="00991952"/>
    <w:rsid w:val="00991DE6"/>
    <w:rsid w:val="009C46AF"/>
    <w:rsid w:val="009C68F7"/>
    <w:rsid w:val="009D3E8B"/>
    <w:rsid w:val="009E3DA6"/>
    <w:rsid w:val="00A17EAC"/>
    <w:rsid w:val="00A250A2"/>
    <w:rsid w:val="00A42E94"/>
    <w:rsid w:val="00A459D2"/>
    <w:rsid w:val="00A510FB"/>
    <w:rsid w:val="00A57419"/>
    <w:rsid w:val="00A72074"/>
    <w:rsid w:val="00A9506D"/>
    <w:rsid w:val="00AB1A53"/>
    <w:rsid w:val="00AE5447"/>
    <w:rsid w:val="00AF009A"/>
    <w:rsid w:val="00AF752E"/>
    <w:rsid w:val="00B266A4"/>
    <w:rsid w:val="00B73FDE"/>
    <w:rsid w:val="00B756DE"/>
    <w:rsid w:val="00B91C82"/>
    <w:rsid w:val="00B965C7"/>
    <w:rsid w:val="00BB66E1"/>
    <w:rsid w:val="00BF6579"/>
    <w:rsid w:val="00C02F3A"/>
    <w:rsid w:val="00C10F97"/>
    <w:rsid w:val="00C22BCF"/>
    <w:rsid w:val="00C639BC"/>
    <w:rsid w:val="00C71071"/>
    <w:rsid w:val="00C75C4E"/>
    <w:rsid w:val="00C7703C"/>
    <w:rsid w:val="00C81DD5"/>
    <w:rsid w:val="00C85B9D"/>
    <w:rsid w:val="00CA4088"/>
    <w:rsid w:val="00CD0E61"/>
    <w:rsid w:val="00D15F5E"/>
    <w:rsid w:val="00D165C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918"/>
    <w:rsid w:val="00E915A1"/>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63665"/>
    <w:pPr>
      <w:autoSpaceDE w:val="0"/>
      <w:autoSpaceDN w:val="0"/>
    </w:pPr>
    <w:rPr>
      <w:rFonts w:ascii="Arial" w:eastAsiaTheme="minorHAnsi" w:hAnsi="Arial" w:cs="Arial"/>
      <w:color w:val="00000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698623291">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33794229">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me.is/index.php/projects/arctic-marine-pollu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ddensea-worldheritage.org/resources/2018-leeuwarden-declar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resources/2014-t%C3%B8nder-declaration" TargetMode="External"/><Relationship Id="rId5" Type="http://schemas.openxmlformats.org/officeDocument/2006/relationships/webSettings" Target="webSettings.xml"/><Relationship Id="rId15" Type="http://schemas.openxmlformats.org/officeDocument/2006/relationships/hyperlink" Target="https://www.ospar.org/work-areas/eiha/marine-litter" TargetMode="External"/><Relationship Id="rId10" Type="http://schemas.openxmlformats.org/officeDocument/2006/relationships/hyperlink" Target="https://www.waddensea-worldheritage.org/resources/2010-wadden-sea-plan" TargetMode="External"/><Relationship Id="rId4" Type="http://schemas.openxmlformats.org/officeDocument/2006/relationships/settings" Target="settings.xml"/><Relationship Id="rId9" Type="http://schemas.openxmlformats.org/officeDocument/2006/relationships/hyperlink" Target="https://qsr.waddensea-worldheritage.org/reports/marine-litter" TargetMode="External"/><Relationship Id="rId14" Type="http://schemas.openxmlformats.org/officeDocument/2006/relationships/hyperlink" Target="https://www.eea.europa.eu/themes/water/europes-seas-and-coasts/assessments/marine-litterwat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1177</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11</cp:revision>
  <dcterms:created xsi:type="dcterms:W3CDTF">2020-11-26T15:08:00Z</dcterms:created>
  <dcterms:modified xsi:type="dcterms:W3CDTF">2020-12-08T09:00:00Z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